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8C9AD6" w14:textId="7BC3C06B" w:rsidR="00111A6E" w:rsidRPr="00A978D4" w:rsidRDefault="00111A6E" w:rsidP="00E92FF4">
      <w:pPr>
        <w:spacing w:line="480" w:lineRule="auto"/>
        <w:jc w:val="both"/>
        <w:rPr>
          <w:rFonts w:ascii="Arial" w:hAnsi="Arial" w:cs="Arial"/>
          <w:b/>
          <w:sz w:val="22"/>
          <w:szCs w:val="22"/>
        </w:rPr>
      </w:pPr>
      <w:r w:rsidRPr="00A978D4">
        <w:rPr>
          <w:rFonts w:ascii="Arial" w:hAnsi="Arial" w:cs="Arial"/>
          <w:b/>
          <w:sz w:val="22"/>
          <w:szCs w:val="22"/>
        </w:rPr>
        <w:t>Guidelines for management of patients with abnormal coagulation requiring an invasive procedure: A scoping review protocol</w:t>
      </w:r>
    </w:p>
    <w:p w14:paraId="1FB9BC30" w14:textId="77777777" w:rsidR="00111A6E" w:rsidRPr="00A978D4" w:rsidRDefault="00111A6E" w:rsidP="00E92FF4">
      <w:pPr>
        <w:spacing w:line="480" w:lineRule="auto"/>
        <w:jc w:val="both"/>
        <w:rPr>
          <w:rFonts w:ascii="Arial" w:hAnsi="Arial" w:cs="Arial"/>
          <w:b/>
          <w:sz w:val="22"/>
          <w:szCs w:val="22"/>
        </w:rPr>
      </w:pPr>
    </w:p>
    <w:p w14:paraId="781CEFEF" w14:textId="66EB4D48" w:rsidR="00111A6E" w:rsidRPr="00A978D4" w:rsidRDefault="00111A6E" w:rsidP="00E92FF4">
      <w:pPr>
        <w:spacing w:line="480" w:lineRule="auto"/>
        <w:jc w:val="both"/>
        <w:rPr>
          <w:rFonts w:ascii="Arial" w:hAnsi="Arial" w:cs="Arial"/>
          <w:sz w:val="22"/>
          <w:szCs w:val="22"/>
        </w:rPr>
      </w:pPr>
      <w:r w:rsidRPr="00A978D4">
        <w:rPr>
          <w:rFonts w:ascii="Arial" w:hAnsi="Arial" w:cs="Arial"/>
          <w:sz w:val="22"/>
          <w:szCs w:val="22"/>
        </w:rPr>
        <w:t>Laura Baker</w:t>
      </w:r>
      <w:r w:rsidRPr="00A978D4">
        <w:rPr>
          <w:rFonts w:ascii="Arial" w:hAnsi="Arial" w:cs="Arial"/>
          <w:sz w:val="22"/>
          <w:szCs w:val="22"/>
          <w:vertAlign w:val="superscript"/>
        </w:rPr>
        <w:t>1,2,3</w:t>
      </w:r>
      <w:r w:rsidRPr="00A978D4">
        <w:rPr>
          <w:rFonts w:ascii="Arial" w:hAnsi="Arial" w:cs="Arial"/>
          <w:sz w:val="22"/>
          <w:szCs w:val="22"/>
        </w:rPr>
        <w:t>, Joseph Shaw</w:t>
      </w:r>
      <w:r w:rsidR="001E5BE7" w:rsidRPr="00A978D4">
        <w:rPr>
          <w:rFonts w:ascii="Arial" w:hAnsi="Arial" w:cs="Arial"/>
          <w:sz w:val="22"/>
          <w:szCs w:val="22"/>
          <w:vertAlign w:val="superscript"/>
        </w:rPr>
        <w:t>1,</w:t>
      </w:r>
      <w:r w:rsidRPr="00A978D4">
        <w:rPr>
          <w:rFonts w:ascii="Arial" w:hAnsi="Arial" w:cs="Arial"/>
          <w:sz w:val="22"/>
          <w:szCs w:val="22"/>
          <w:vertAlign w:val="superscript"/>
        </w:rPr>
        <w:t>4,5</w:t>
      </w:r>
      <w:r w:rsidRPr="00A978D4">
        <w:rPr>
          <w:rFonts w:ascii="Arial" w:hAnsi="Arial" w:cs="Arial"/>
          <w:sz w:val="22"/>
          <w:szCs w:val="22"/>
        </w:rPr>
        <w:t xml:space="preserve">, </w:t>
      </w:r>
      <w:proofErr w:type="spellStart"/>
      <w:r w:rsidRPr="00A978D4">
        <w:rPr>
          <w:rFonts w:ascii="Arial" w:hAnsi="Arial" w:cs="Arial"/>
          <w:sz w:val="22"/>
          <w:szCs w:val="22"/>
        </w:rPr>
        <w:t>Simonne</w:t>
      </w:r>
      <w:proofErr w:type="spellEnd"/>
      <w:r w:rsidRPr="00A978D4">
        <w:rPr>
          <w:rFonts w:ascii="Arial" w:hAnsi="Arial" w:cs="Arial"/>
          <w:sz w:val="22"/>
          <w:szCs w:val="22"/>
        </w:rPr>
        <w:t xml:space="preserve"> Khair</w:t>
      </w:r>
      <w:r w:rsidR="001E5BE7" w:rsidRPr="00A978D4">
        <w:rPr>
          <w:rFonts w:ascii="Arial" w:hAnsi="Arial" w:cs="Arial"/>
          <w:sz w:val="22"/>
          <w:szCs w:val="22"/>
          <w:vertAlign w:val="superscript"/>
        </w:rPr>
        <w:t>1,</w:t>
      </w:r>
      <w:r w:rsidRPr="00A978D4">
        <w:rPr>
          <w:rFonts w:ascii="Arial" w:hAnsi="Arial" w:cs="Arial"/>
          <w:sz w:val="22"/>
          <w:szCs w:val="22"/>
          <w:vertAlign w:val="superscript"/>
        </w:rPr>
        <w:t>3</w:t>
      </w:r>
      <w:r w:rsidRPr="00A978D4">
        <w:rPr>
          <w:rFonts w:ascii="Arial" w:hAnsi="Arial" w:cs="Arial"/>
          <w:sz w:val="22"/>
          <w:szCs w:val="22"/>
        </w:rPr>
        <w:t>, Gregory Bryson</w:t>
      </w:r>
      <w:r w:rsidR="001E5BE7" w:rsidRPr="00A978D4">
        <w:rPr>
          <w:rFonts w:ascii="Arial" w:hAnsi="Arial" w:cs="Arial"/>
          <w:sz w:val="22"/>
          <w:szCs w:val="22"/>
          <w:vertAlign w:val="superscript"/>
        </w:rPr>
        <w:t>1,</w:t>
      </w:r>
      <w:r w:rsidR="00652945" w:rsidRPr="00A978D4">
        <w:rPr>
          <w:rFonts w:ascii="Arial" w:hAnsi="Arial" w:cs="Arial"/>
          <w:sz w:val="22"/>
          <w:szCs w:val="22"/>
          <w:vertAlign w:val="superscript"/>
        </w:rPr>
        <w:t>5</w:t>
      </w:r>
      <w:r w:rsidRPr="00A978D4">
        <w:rPr>
          <w:rFonts w:ascii="Arial" w:hAnsi="Arial" w:cs="Arial"/>
          <w:sz w:val="22"/>
          <w:szCs w:val="22"/>
        </w:rPr>
        <w:t>, Alexandra Davies</w:t>
      </w:r>
      <w:r w:rsidR="001E5BE7" w:rsidRPr="00A978D4">
        <w:rPr>
          <w:rFonts w:ascii="Arial" w:hAnsi="Arial" w:cs="Arial"/>
          <w:sz w:val="22"/>
          <w:szCs w:val="22"/>
          <w:vertAlign w:val="superscript"/>
        </w:rPr>
        <w:t>1,</w:t>
      </w:r>
      <w:r w:rsidRPr="00A978D4">
        <w:rPr>
          <w:rFonts w:ascii="Arial" w:hAnsi="Arial" w:cs="Arial"/>
          <w:sz w:val="22"/>
          <w:szCs w:val="22"/>
          <w:vertAlign w:val="superscript"/>
        </w:rPr>
        <w:t>7</w:t>
      </w:r>
      <w:r w:rsidRPr="00A978D4">
        <w:rPr>
          <w:rFonts w:ascii="Arial" w:hAnsi="Arial" w:cs="Arial"/>
          <w:sz w:val="22"/>
          <w:szCs w:val="22"/>
        </w:rPr>
        <w:t>, Dean Fergusson</w:t>
      </w:r>
      <w:r w:rsidRPr="00A978D4">
        <w:rPr>
          <w:rFonts w:ascii="Arial" w:hAnsi="Arial" w:cs="Arial"/>
          <w:sz w:val="22"/>
          <w:szCs w:val="22"/>
          <w:vertAlign w:val="superscript"/>
        </w:rPr>
        <w:t>1</w:t>
      </w:r>
      <w:r w:rsidRPr="00A978D4">
        <w:rPr>
          <w:rFonts w:ascii="Arial" w:hAnsi="Arial" w:cs="Arial"/>
          <w:sz w:val="22"/>
          <w:szCs w:val="22"/>
        </w:rPr>
        <w:t xml:space="preserve">, </w:t>
      </w:r>
      <w:r w:rsidR="003E2988" w:rsidRPr="00A978D4">
        <w:rPr>
          <w:rFonts w:ascii="Arial" w:hAnsi="Arial" w:cs="Arial"/>
          <w:sz w:val="22"/>
          <w:szCs w:val="22"/>
        </w:rPr>
        <w:t>Erin Kelly</w:t>
      </w:r>
      <w:r w:rsidR="003E2988" w:rsidRPr="00A978D4">
        <w:rPr>
          <w:rFonts w:ascii="Arial" w:hAnsi="Arial" w:cs="Arial"/>
          <w:sz w:val="22"/>
          <w:szCs w:val="22"/>
          <w:vertAlign w:val="superscript"/>
        </w:rPr>
        <w:t>7</w:t>
      </w:r>
      <w:r w:rsidR="003E2988" w:rsidRPr="00A978D4">
        <w:rPr>
          <w:rFonts w:ascii="Arial" w:hAnsi="Arial" w:cs="Arial"/>
          <w:sz w:val="22"/>
          <w:szCs w:val="22"/>
        </w:rPr>
        <w:t xml:space="preserve">, </w:t>
      </w:r>
      <w:r w:rsidRPr="00A978D4">
        <w:rPr>
          <w:rFonts w:ascii="Arial" w:hAnsi="Arial" w:cs="Arial"/>
          <w:sz w:val="22"/>
          <w:szCs w:val="22"/>
        </w:rPr>
        <w:t>Gregoire LeGal</w:t>
      </w:r>
      <w:r w:rsidR="001E5BE7" w:rsidRPr="00A978D4">
        <w:rPr>
          <w:rFonts w:ascii="Arial" w:hAnsi="Arial" w:cs="Arial"/>
          <w:sz w:val="22"/>
          <w:szCs w:val="22"/>
          <w:vertAlign w:val="superscript"/>
        </w:rPr>
        <w:t>1,</w:t>
      </w:r>
      <w:r w:rsidRPr="00A978D4">
        <w:rPr>
          <w:rFonts w:ascii="Arial" w:hAnsi="Arial" w:cs="Arial"/>
          <w:sz w:val="22"/>
          <w:szCs w:val="22"/>
          <w:vertAlign w:val="superscript"/>
        </w:rPr>
        <w:t>4</w:t>
      </w:r>
      <w:r w:rsidRPr="00A978D4">
        <w:rPr>
          <w:rFonts w:ascii="Arial" w:hAnsi="Arial" w:cs="Arial"/>
          <w:sz w:val="22"/>
          <w:szCs w:val="22"/>
        </w:rPr>
        <w:t>, Guillaume Martel</w:t>
      </w:r>
      <w:r w:rsidRPr="00A978D4">
        <w:rPr>
          <w:rFonts w:ascii="Arial" w:hAnsi="Arial" w:cs="Arial"/>
          <w:sz w:val="22"/>
          <w:szCs w:val="22"/>
          <w:vertAlign w:val="superscript"/>
        </w:rPr>
        <w:t>1,2</w:t>
      </w:r>
      <w:r w:rsidRPr="00A978D4">
        <w:rPr>
          <w:rFonts w:ascii="Arial" w:hAnsi="Arial" w:cs="Arial"/>
          <w:sz w:val="22"/>
          <w:szCs w:val="22"/>
        </w:rPr>
        <w:t>, Alan Tinmouth</w:t>
      </w:r>
      <w:r w:rsidR="001E5BE7" w:rsidRPr="00A978D4">
        <w:rPr>
          <w:rFonts w:ascii="Arial" w:hAnsi="Arial" w:cs="Arial"/>
          <w:sz w:val="22"/>
          <w:szCs w:val="22"/>
          <w:vertAlign w:val="superscript"/>
        </w:rPr>
        <w:t>1,</w:t>
      </w:r>
      <w:r w:rsidRPr="00A978D4">
        <w:rPr>
          <w:rFonts w:ascii="Arial" w:hAnsi="Arial" w:cs="Arial"/>
          <w:sz w:val="22"/>
          <w:szCs w:val="22"/>
          <w:vertAlign w:val="superscript"/>
        </w:rPr>
        <w:t>4</w:t>
      </w:r>
      <w:r w:rsidRPr="00A978D4">
        <w:rPr>
          <w:rFonts w:ascii="Arial" w:hAnsi="Arial" w:cs="Arial"/>
          <w:sz w:val="22"/>
          <w:szCs w:val="22"/>
        </w:rPr>
        <w:t>, Elianna Saidenberg</w:t>
      </w:r>
      <w:r w:rsidR="001E5BE7" w:rsidRPr="00A978D4">
        <w:rPr>
          <w:rFonts w:ascii="Arial" w:hAnsi="Arial" w:cs="Arial"/>
          <w:sz w:val="22"/>
          <w:szCs w:val="22"/>
          <w:vertAlign w:val="superscript"/>
        </w:rPr>
        <w:t>1,</w:t>
      </w:r>
      <w:r w:rsidRPr="00A978D4">
        <w:rPr>
          <w:rFonts w:ascii="Arial" w:hAnsi="Arial" w:cs="Arial"/>
          <w:sz w:val="22"/>
          <w:szCs w:val="22"/>
          <w:vertAlign w:val="superscript"/>
        </w:rPr>
        <w:t>4,</w:t>
      </w:r>
      <w:r w:rsidR="003E2988" w:rsidRPr="00A978D4">
        <w:rPr>
          <w:rFonts w:ascii="Arial" w:hAnsi="Arial" w:cs="Arial"/>
          <w:sz w:val="22"/>
          <w:szCs w:val="22"/>
          <w:vertAlign w:val="superscript"/>
        </w:rPr>
        <w:t>8</w:t>
      </w:r>
      <w:r w:rsidRPr="00A978D4">
        <w:rPr>
          <w:rFonts w:ascii="Arial" w:hAnsi="Arial" w:cs="Arial"/>
          <w:sz w:val="22"/>
          <w:szCs w:val="22"/>
          <w:vertAlign w:val="superscript"/>
        </w:rPr>
        <w:br/>
      </w:r>
    </w:p>
    <w:p w14:paraId="092DAF1F" w14:textId="4F6C0576" w:rsidR="00111A6E" w:rsidRPr="00A978D4" w:rsidRDefault="00111A6E" w:rsidP="00E92FF4">
      <w:pPr>
        <w:spacing w:line="480" w:lineRule="auto"/>
        <w:jc w:val="both"/>
        <w:rPr>
          <w:rFonts w:ascii="Arial" w:hAnsi="Arial" w:cs="Arial"/>
          <w:sz w:val="22"/>
          <w:szCs w:val="22"/>
          <w:vertAlign w:val="superscript"/>
        </w:rPr>
      </w:pPr>
      <w:r w:rsidRPr="00A978D4">
        <w:rPr>
          <w:rFonts w:ascii="Arial" w:hAnsi="Arial" w:cs="Arial"/>
          <w:sz w:val="22"/>
          <w:szCs w:val="22"/>
        </w:rPr>
        <w:t>Ottawa Hospital Research Institute</w:t>
      </w:r>
      <w:r w:rsidRPr="00A978D4">
        <w:rPr>
          <w:rFonts w:ascii="Arial" w:hAnsi="Arial" w:cs="Arial"/>
          <w:sz w:val="22"/>
          <w:szCs w:val="22"/>
          <w:vertAlign w:val="superscript"/>
        </w:rPr>
        <w:t>1</w:t>
      </w:r>
    </w:p>
    <w:p w14:paraId="38A3DF26" w14:textId="63DB72A9" w:rsidR="00111A6E" w:rsidRPr="00A978D4" w:rsidRDefault="00111A6E" w:rsidP="00E92FF4">
      <w:pPr>
        <w:spacing w:line="480" w:lineRule="auto"/>
        <w:jc w:val="both"/>
        <w:rPr>
          <w:rFonts w:ascii="Arial" w:hAnsi="Arial" w:cs="Arial"/>
          <w:sz w:val="22"/>
          <w:szCs w:val="22"/>
          <w:vertAlign w:val="superscript"/>
        </w:rPr>
      </w:pPr>
      <w:r w:rsidRPr="00A978D4">
        <w:rPr>
          <w:rFonts w:ascii="Arial" w:hAnsi="Arial" w:cs="Arial"/>
          <w:sz w:val="22"/>
          <w:szCs w:val="22"/>
        </w:rPr>
        <w:t>Department of General Surgery, The Ottawa Hospital</w:t>
      </w:r>
      <w:r w:rsidRPr="00A978D4">
        <w:rPr>
          <w:rFonts w:ascii="Arial" w:hAnsi="Arial" w:cs="Arial"/>
          <w:sz w:val="22"/>
          <w:szCs w:val="22"/>
          <w:vertAlign w:val="superscript"/>
        </w:rPr>
        <w:t>2</w:t>
      </w:r>
    </w:p>
    <w:p w14:paraId="01B49910" w14:textId="74CA9D73" w:rsidR="00111A6E" w:rsidRPr="00A978D4" w:rsidRDefault="00111A6E" w:rsidP="00E92FF4">
      <w:pPr>
        <w:spacing w:line="480" w:lineRule="auto"/>
        <w:jc w:val="both"/>
        <w:rPr>
          <w:rFonts w:ascii="Arial" w:hAnsi="Arial" w:cs="Arial"/>
          <w:sz w:val="22"/>
          <w:szCs w:val="22"/>
        </w:rPr>
      </w:pPr>
      <w:r w:rsidRPr="00A978D4">
        <w:rPr>
          <w:rFonts w:ascii="Arial" w:hAnsi="Arial" w:cs="Arial"/>
          <w:sz w:val="22"/>
          <w:szCs w:val="22"/>
        </w:rPr>
        <w:t>University of Ottawa</w:t>
      </w:r>
      <w:r w:rsidRPr="00A978D4">
        <w:rPr>
          <w:rFonts w:ascii="Arial" w:hAnsi="Arial" w:cs="Arial"/>
          <w:sz w:val="22"/>
          <w:szCs w:val="22"/>
          <w:vertAlign w:val="superscript"/>
        </w:rPr>
        <w:t>3</w:t>
      </w:r>
    </w:p>
    <w:p w14:paraId="0860AFA4" w14:textId="1C073FBD" w:rsidR="00111A6E" w:rsidRPr="00A978D4" w:rsidRDefault="00111A6E" w:rsidP="00E92FF4">
      <w:pPr>
        <w:spacing w:line="480" w:lineRule="auto"/>
        <w:jc w:val="both"/>
        <w:rPr>
          <w:rFonts w:ascii="Arial" w:hAnsi="Arial" w:cs="Arial"/>
          <w:sz w:val="22"/>
          <w:szCs w:val="22"/>
        </w:rPr>
      </w:pPr>
      <w:r w:rsidRPr="00A978D4">
        <w:rPr>
          <w:rFonts w:ascii="Arial" w:hAnsi="Arial" w:cs="Arial"/>
          <w:sz w:val="22"/>
          <w:szCs w:val="22"/>
        </w:rPr>
        <w:t>Department of Medicine, The Ottawa Hospital</w:t>
      </w:r>
      <w:r w:rsidRPr="00A978D4">
        <w:rPr>
          <w:rFonts w:ascii="Arial" w:hAnsi="Arial" w:cs="Arial"/>
          <w:sz w:val="22"/>
          <w:szCs w:val="22"/>
          <w:vertAlign w:val="superscript"/>
        </w:rPr>
        <w:t>4</w:t>
      </w:r>
    </w:p>
    <w:p w14:paraId="06939001" w14:textId="4C7A443F" w:rsidR="00111A6E" w:rsidRPr="00A978D4" w:rsidRDefault="00111A6E" w:rsidP="00E92FF4">
      <w:pPr>
        <w:spacing w:line="480" w:lineRule="auto"/>
        <w:jc w:val="both"/>
        <w:rPr>
          <w:rFonts w:ascii="Arial" w:hAnsi="Arial" w:cs="Arial"/>
          <w:sz w:val="22"/>
          <w:szCs w:val="22"/>
        </w:rPr>
      </w:pPr>
      <w:r w:rsidRPr="00A978D4">
        <w:rPr>
          <w:rFonts w:ascii="Arial" w:hAnsi="Arial" w:cs="Arial"/>
          <w:sz w:val="22"/>
          <w:szCs w:val="22"/>
        </w:rPr>
        <w:t>Department of Anesthesia, The Ottawa Hospital</w:t>
      </w:r>
      <w:r w:rsidR="00652945" w:rsidRPr="00A978D4">
        <w:rPr>
          <w:rFonts w:ascii="Arial" w:hAnsi="Arial" w:cs="Arial"/>
          <w:sz w:val="22"/>
          <w:szCs w:val="22"/>
          <w:vertAlign w:val="superscript"/>
        </w:rPr>
        <w:t>5</w:t>
      </w:r>
    </w:p>
    <w:p w14:paraId="494A9D6C" w14:textId="0998F4B0" w:rsidR="00111A6E" w:rsidRPr="00A978D4" w:rsidRDefault="00111A6E" w:rsidP="00E92FF4">
      <w:pPr>
        <w:spacing w:line="480" w:lineRule="auto"/>
        <w:jc w:val="both"/>
        <w:rPr>
          <w:rFonts w:ascii="Arial" w:hAnsi="Arial" w:cs="Arial"/>
          <w:sz w:val="22"/>
          <w:szCs w:val="22"/>
        </w:rPr>
      </w:pPr>
      <w:r w:rsidRPr="00A978D4">
        <w:rPr>
          <w:rFonts w:ascii="Arial" w:hAnsi="Arial" w:cs="Arial"/>
          <w:sz w:val="22"/>
          <w:szCs w:val="22"/>
        </w:rPr>
        <w:t>Library Services, The Ottawa Hospital</w:t>
      </w:r>
      <w:r w:rsidR="00652945" w:rsidRPr="00A978D4">
        <w:rPr>
          <w:rFonts w:ascii="Arial" w:hAnsi="Arial" w:cs="Arial"/>
          <w:sz w:val="22"/>
          <w:szCs w:val="22"/>
          <w:vertAlign w:val="superscript"/>
        </w:rPr>
        <w:t>6</w:t>
      </w:r>
    </w:p>
    <w:p w14:paraId="775B4AA2" w14:textId="7513C24C" w:rsidR="003E2988" w:rsidRPr="00A978D4" w:rsidRDefault="003E2988" w:rsidP="00E92FF4">
      <w:pPr>
        <w:spacing w:line="480" w:lineRule="auto"/>
        <w:jc w:val="both"/>
        <w:rPr>
          <w:rFonts w:ascii="Arial" w:hAnsi="Arial" w:cs="Arial"/>
          <w:sz w:val="22"/>
          <w:szCs w:val="22"/>
          <w:vertAlign w:val="superscript"/>
        </w:rPr>
      </w:pPr>
      <w:r w:rsidRPr="00A978D4">
        <w:rPr>
          <w:rFonts w:ascii="Arial" w:hAnsi="Arial" w:cs="Arial"/>
          <w:sz w:val="22"/>
          <w:szCs w:val="22"/>
        </w:rPr>
        <w:t>Department of Medicine, Division of Gastroenterology</w:t>
      </w:r>
      <w:r w:rsidRPr="00A978D4">
        <w:rPr>
          <w:rFonts w:ascii="Arial" w:hAnsi="Arial" w:cs="Arial"/>
          <w:sz w:val="22"/>
          <w:szCs w:val="22"/>
          <w:vertAlign w:val="superscript"/>
        </w:rPr>
        <w:t>7</w:t>
      </w:r>
    </w:p>
    <w:p w14:paraId="66083302" w14:textId="6C00C30E" w:rsidR="00111A6E" w:rsidRPr="00A978D4" w:rsidRDefault="00111A6E" w:rsidP="00E92FF4">
      <w:pPr>
        <w:spacing w:line="480" w:lineRule="auto"/>
        <w:jc w:val="both"/>
        <w:rPr>
          <w:rFonts w:ascii="Arial" w:hAnsi="Arial" w:cs="Arial"/>
          <w:b/>
          <w:sz w:val="22"/>
          <w:szCs w:val="22"/>
        </w:rPr>
      </w:pPr>
      <w:r w:rsidRPr="00A978D4">
        <w:rPr>
          <w:rFonts w:ascii="Arial" w:hAnsi="Arial" w:cs="Arial"/>
          <w:sz w:val="22"/>
          <w:szCs w:val="22"/>
        </w:rPr>
        <w:t>Department of Pathology and Laboratory Medicine, The Ottawa Hospital</w:t>
      </w:r>
      <w:r w:rsidR="003E2988" w:rsidRPr="00A978D4">
        <w:rPr>
          <w:rFonts w:ascii="Arial" w:hAnsi="Arial" w:cs="Arial"/>
          <w:sz w:val="22"/>
          <w:szCs w:val="22"/>
          <w:vertAlign w:val="superscript"/>
        </w:rPr>
        <w:t>8</w:t>
      </w:r>
    </w:p>
    <w:p w14:paraId="1CB26FEF" w14:textId="77777777" w:rsidR="00524491" w:rsidRPr="00A978D4" w:rsidRDefault="00524491" w:rsidP="00E92FF4">
      <w:pPr>
        <w:spacing w:line="480" w:lineRule="auto"/>
        <w:jc w:val="both"/>
        <w:rPr>
          <w:rFonts w:ascii="Arial" w:hAnsi="Arial" w:cs="Arial"/>
          <w:b/>
          <w:sz w:val="22"/>
          <w:szCs w:val="22"/>
        </w:rPr>
      </w:pPr>
    </w:p>
    <w:p w14:paraId="7DD5F823" w14:textId="77777777" w:rsidR="00902756" w:rsidRPr="00A978D4" w:rsidRDefault="00902756" w:rsidP="00E92FF4">
      <w:pPr>
        <w:spacing w:line="480" w:lineRule="auto"/>
        <w:jc w:val="both"/>
        <w:outlineLvl w:val="0"/>
        <w:rPr>
          <w:rFonts w:ascii="Arial" w:hAnsi="Arial" w:cs="Arial"/>
          <w:b/>
          <w:sz w:val="22"/>
          <w:szCs w:val="22"/>
        </w:rPr>
      </w:pPr>
      <w:r w:rsidRPr="00A978D4">
        <w:rPr>
          <w:rFonts w:ascii="Arial" w:hAnsi="Arial" w:cs="Arial"/>
          <w:b/>
          <w:sz w:val="22"/>
          <w:szCs w:val="22"/>
        </w:rPr>
        <w:t>Principle investigator</w:t>
      </w:r>
      <w:r w:rsidR="00A44B61" w:rsidRPr="00A978D4">
        <w:rPr>
          <w:rFonts w:ascii="Arial" w:hAnsi="Arial" w:cs="Arial"/>
          <w:b/>
          <w:sz w:val="22"/>
          <w:szCs w:val="22"/>
        </w:rPr>
        <w:t xml:space="preserve">: </w:t>
      </w:r>
    </w:p>
    <w:p w14:paraId="6BEC625A" w14:textId="3F536852" w:rsidR="00A44B61" w:rsidRPr="00A978D4" w:rsidRDefault="00A44B61" w:rsidP="00E92FF4">
      <w:pPr>
        <w:spacing w:line="480" w:lineRule="auto"/>
        <w:jc w:val="both"/>
        <w:outlineLvl w:val="0"/>
        <w:rPr>
          <w:rFonts w:ascii="Arial" w:hAnsi="Arial" w:cs="Arial"/>
          <w:b/>
          <w:sz w:val="22"/>
          <w:szCs w:val="22"/>
        </w:rPr>
      </w:pPr>
      <w:r w:rsidRPr="00A978D4">
        <w:rPr>
          <w:rFonts w:ascii="Arial" w:hAnsi="Arial" w:cs="Arial"/>
          <w:sz w:val="22"/>
          <w:szCs w:val="22"/>
        </w:rPr>
        <w:t>Elianna Saidenberg</w:t>
      </w:r>
      <w:r w:rsidR="00902756" w:rsidRPr="00A978D4">
        <w:rPr>
          <w:rFonts w:ascii="Arial" w:hAnsi="Arial" w:cs="Arial"/>
          <w:sz w:val="22"/>
          <w:szCs w:val="22"/>
        </w:rPr>
        <w:t>, MD</w:t>
      </w:r>
    </w:p>
    <w:p w14:paraId="69503774" w14:textId="27516AB4" w:rsidR="00902756" w:rsidRPr="00A978D4" w:rsidRDefault="00902756" w:rsidP="00E92FF4">
      <w:pPr>
        <w:spacing w:line="480" w:lineRule="auto"/>
        <w:jc w:val="both"/>
        <w:outlineLvl w:val="0"/>
        <w:rPr>
          <w:rFonts w:ascii="Arial" w:hAnsi="Arial" w:cs="Arial"/>
          <w:sz w:val="22"/>
          <w:szCs w:val="22"/>
        </w:rPr>
      </w:pPr>
      <w:r w:rsidRPr="00A978D4">
        <w:rPr>
          <w:rFonts w:ascii="Arial" w:hAnsi="Arial" w:cs="Arial"/>
          <w:sz w:val="22"/>
          <w:szCs w:val="22"/>
        </w:rPr>
        <w:t>Department</w:t>
      </w:r>
      <w:r w:rsidR="00C74BD5" w:rsidRPr="00A978D4">
        <w:rPr>
          <w:rFonts w:ascii="Arial" w:hAnsi="Arial" w:cs="Arial"/>
          <w:sz w:val="22"/>
          <w:szCs w:val="22"/>
        </w:rPr>
        <w:t>s</w:t>
      </w:r>
      <w:r w:rsidRPr="00A978D4">
        <w:rPr>
          <w:rFonts w:ascii="Arial" w:hAnsi="Arial" w:cs="Arial"/>
          <w:sz w:val="22"/>
          <w:szCs w:val="22"/>
        </w:rPr>
        <w:t xml:space="preserve"> of Medicine, </w:t>
      </w:r>
      <w:r w:rsidR="00C74BD5" w:rsidRPr="00A978D4">
        <w:rPr>
          <w:rFonts w:ascii="Arial" w:hAnsi="Arial" w:cs="Arial"/>
          <w:sz w:val="22"/>
          <w:szCs w:val="22"/>
        </w:rPr>
        <w:t xml:space="preserve">Pathology and Laboratory Medicine, </w:t>
      </w:r>
      <w:r w:rsidRPr="00A978D4">
        <w:rPr>
          <w:rFonts w:ascii="Arial" w:hAnsi="Arial" w:cs="Arial"/>
          <w:sz w:val="22"/>
          <w:szCs w:val="22"/>
        </w:rPr>
        <w:t>The Ottawa Hospital</w:t>
      </w:r>
    </w:p>
    <w:p w14:paraId="175ECC3F" w14:textId="77777777" w:rsidR="00902756" w:rsidRPr="00A978D4" w:rsidRDefault="00902756" w:rsidP="00E92FF4">
      <w:pPr>
        <w:tabs>
          <w:tab w:val="left" w:pos="2835"/>
        </w:tabs>
        <w:spacing w:line="480" w:lineRule="auto"/>
        <w:jc w:val="both"/>
        <w:rPr>
          <w:rFonts w:ascii="Arial" w:hAnsi="Arial" w:cs="Arial"/>
          <w:sz w:val="22"/>
          <w:szCs w:val="22"/>
        </w:rPr>
      </w:pPr>
      <w:r w:rsidRPr="00A978D4">
        <w:rPr>
          <w:rFonts w:ascii="Arial" w:hAnsi="Arial" w:cs="Arial"/>
          <w:sz w:val="22"/>
          <w:szCs w:val="22"/>
        </w:rPr>
        <w:t>501 Smyth Rd, CCW 1667</w:t>
      </w:r>
    </w:p>
    <w:p w14:paraId="2ACE4010" w14:textId="29F2E49B" w:rsidR="00902756" w:rsidRPr="00A978D4" w:rsidRDefault="00902756" w:rsidP="00E92FF4">
      <w:pPr>
        <w:tabs>
          <w:tab w:val="left" w:pos="2835"/>
        </w:tabs>
        <w:spacing w:line="480" w:lineRule="auto"/>
        <w:jc w:val="both"/>
        <w:rPr>
          <w:rFonts w:ascii="Arial" w:hAnsi="Arial" w:cs="Arial"/>
          <w:sz w:val="22"/>
          <w:szCs w:val="22"/>
        </w:rPr>
      </w:pPr>
      <w:r w:rsidRPr="00A978D4">
        <w:rPr>
          <w:rFonts w:ascii="Arial" w:hAnsi="Arial" w:cs="Arial"/>
          <w:sz w:val="22"/>
          <w:szCs w:val="22"/>
        </w:rPr>
        <w:t>Ottawa, ON, K1H 8L6</w:t>
      </w:r>
    </w:p>
    <w:p w14:paraId="6D1F3CE2" w14:textId="77777777" w:rsidR="00902756" w:rsidRPr="00A978D4" w:rsidRDefault="00902756" w:rsidP="00E92FF4">
      <w:pPr>
        <w:spacing w:line="480" w:lineRule="auto"/>
        <w:jc w:val="both"/>
        <w:rPr>
          <w:rFonts w:ascii="Arial" w:eastAsia="Times New Roman" w:hAnsi="Arial" w:cs="Arial"/>
          <w:sz w:val="22"/>
          <w:szCs w:val="22"/>
          <w:lang w:val="en-CA"/>
        </w:rPr>
      </w:pPr>
      <w:r w:rsidRPr="00A978D4">
        <w:rPr>
          <w:rFonts w:ascii="Arial" w:hAnsi="Arial" w:cs="Arial"/>
          <w:sz w:val="22"/>
          <w:szCs w:val="22"/>
        </w:rPr>
        <w:t xml:space="preserve">Tel: </w:t>
      </w:r>
      <w:r w:rsidRPr="00A978D4">
        <w:rPr>
          <w:rFonts w:ascii="Arial" w:eastAsia="Times New Roman" w:hAnsi="Arial" w:cs="Arial"/>
          <w:color w:val="444444"/>
          <w:sz w:val="22"/>
          <w:szCs w:val="22"/>
          <w:shd w:val="clear" w:color="auto" w:fill="FFFFFF"/>
          <w:lang w:val="en-CA"/>
        </w:rPr>
        <w:t xml:space="preserve">613-737-8899 </w:t>
      </w:r>
      <w:proofErr w:type="spellStart"/>
      <w:r w:rsidRPr="00A978D4">
        <w:rPr>
          <w:rFonts w:ascii="Arial" w:eastAsia="Times New Roman" w:hAnsi="Arial" w:cs="Arial"/>
          <w:color w:val="444444"/>
          <w:sz w:val="22"/>
          <w:szCs w:val="22"/>
          <w:shd w:val="clear" w:color="auto" w:fill="FFFFFF"/>
          <w:lang w:val="en-CA"/>
        </w:rPr>
        <w:t>ext</w:t>
      </w:r>
      <w:proofErr w:type="spellEnd"/>
      <w:r w:rsidRPr="00A978D4">
        <w:rPr>
          <w:rFonts w:ascii="Arial" w:eastAsia="Times New Roman" w:hAnsi="Arial" w:cs="Arial"/>
          <w:color w:val="444444"/>
          <w:sz w:val="22"/>
          <w:szCs w:val="22"/>
          <w:shd w:val="clear" w:color="auto" w:fill="FFFFFF"/>
          <w:lang w:val="en-CA"/>
        </w:rPr>
        <w:t xml:space="preserve"> 79077</w:t>
      </w:r>
    </w:p>
    <w:p w14:paraId="6210339E" w14:textId="3AB99F05" w:rsidR="00902756" w:rsidRPr="00A978D4" w:rsidRDefault="006E5882" w:rsidP="00E92FF4">
      <w:pPr>
        <w:spacing w:line="480" w:lineRule="auto"/>
        <w:jc w:val="both"/>
        <w:rPr>
          <w:rFonts w:ascii="Arial" w:eastAsia="Times New Roman" w:hAnsi="Arial" w:cs="Arial"/>
          <w:sz w:val="22"/>
          <w:szCs w:val="22"/>
          <w:lang w:val="en-CA"/>
        </w:rPr>
      </w:pPr>
      <w:hyperlink r:id="rId8" w:history="1">
        <w:r w:rsidR="00902756" w:rsidRPr="00A978D4">
          <w:rPr>
            <w:rFonts w:ascii="Arial" w:eastAsia="Times New Roman" w:hAnsi="Arial" w:cs="Arial"/>
            <w:color w:val="224F8B"/>
            <w:sz w:val="22"/>
            <w:szCs w:val="22"/>
            <w:u w:val="single"/>
            <w:bdr w:val="none" w:sz="0" w:space="0" w:color="auto" w:frame="1"/>
            <w:shd w:val="clear" w:color="auto" w:fill="FFFFFF"/>
            <w:lang w:val="en-CA"/>
          </w:rPr>
          <w:t>esaidenberg@toh.ca</w:t>
        </w:r>
      </w:hyperlink>
    </w:p>
    <w:p w14:paraId="7E164E7E" w14:textId="38CE2325" w:rsidR="00902756" w:rsidRPr="00A978D4" w:rsidRDefault="00902756" w:rsidP="00E92FF4">
      <w:pPr>
        <w:spacing w:line="480" w:lineRule="auto"/>
        <w:jc w:val="both"/>
        <w:rPr>
          <w:rFonts w:ascii="Arial" w:eastAsia="Times New Roman" w:hAnsi="Arial" w:cs="Arial"/>
          <w:sz w:val="22"/>
          <w:szCs w:val="22"/>
          <w:lang w:val="en-CA"/>
        </w:rPr>
      </w:pPr>
    </w:p>
    <w:p w14:paraId="57272785" w14:textId="492764F6" w:rsidR="00902756" w:rsidRPr="00A978D4" w:rsidRDefault="00902756" w:rsidP="00E92FF4">
      <w:pPr>
        <w:spacing w:line="480" w:lineRule="auto"/>
        <w:jc w:val="both"/>
        <w:rPr>
          <w:rFonts w:ascii="Arial" w:eastAsia="Times New Roman" w:hAnsi="Arial" w:cs="Arial"/>
          <w:b/>
          <w:sz w:val="22"/>
          <w:szCs w:val="22"/>
          <w:lang w:val="en-CA"/>
        </w:rPr>
      </w:pPr>
      <w:r w:rsidRPr="00A978D4">
        <w:rPr>
          <w:rFonts w:ascii="Arial" w:eastAsia="Times New Roman" w:hAnsi="Arial" w:cs="Arial"/>
          <w:b/>
          <w:sz w:val="22"/>
          <w:szCs w:val="22"/>
          <w:lang w:val="en-CA"/>
        </w:rPr>
        <w:t>Co-investigators:</w:t>
      </w:r>
    </w:p>
    <w:p w14:paraId="73CE7F19" w14:textId="3A07580D" w:rsidR="00902756" w:rsidRPr="00A978D4" w:rsidRDefault="00902756" w:rsidP="00E92FF4">
      <w:pPr>
        <w:tabs>
          <w:tab w:val="left" w:pos="2835"/>
        </w:tabs>
        <w:spacing w:line="480" w:lineRule="auto"/>
        <w:jc w:val="both"/>
        <w:rPr>
          <w:rFonts w:ascii="Arial" w:hAnsi="Arial" w:cs="Arial"/>
          <w:sz w:val="22"/>
          <w:szCs w:val="22"/>
        </w:rPr>
      </w:pPr>
      <w:r w:rsidRPr="00A978D4">
        <w:rPr>
          <w:rFonts w:ascii="Arial" w:hAnsi="Arial" w:cs="Arial"/>
          <w:sz w:val="22"/>
          <w:szCs w:val="22"/>
        </w:rPr>
        <w:t>Laura Baker, MD, MSc(C)</w:t>
      </w:r>
      <w:r w:rsidR="007C558E" w:rsidRPr="00A978D4">
        <w:rPr>
          <w:rFonts w:ascii="Arial" w:hAnsi="Arial" w:cs="Arial"/>
          <w:sz w:val="22"/>
          <w:szCs w:val="22"/>
        </w:rPr>
        <w:t>, Department of General Surgery</w:t>
      </w:r>
      <w:r w:rsidR="001E5BE7" w:rsidRPr="00A978D4">
        <w:rPr>
          <w:rFonts w:ascii="Arial" w:hAnsi="Arial" w:cs="Arial"/>
          <w:sz w:val="22"/>
          <w:szCs w:val="22"/>
        </w:rPr>
        <w:t>, Ottawa Hospital Research Institute</w:t>
      </w:r>
    </w:p>
    <w:p w14:paraId="6638E825" w14:textId="6E085FBA" w:rsidR="00902756" w:rsidRPr="00A978D4" w:rsidRDefault="00902756" w:rsidP="00E92FF4">
      <w:pPr>
        <w:tabs>
          <w:tab w:val="left" w:pos="2835"/>
        </w:tabs>
        <w:spacing w:line="480" w:lineRule="auto"/>
        <w:jc w:val="both"/>
        <w:rPr>
          <w:rFonts w:ascii="Arial" w:hAnsi="Arial" w:cs="Arial"/>
          <w:sz w:val="22"/>
          <w:szCs w:val="22"/>
        </w:rPr>
      </w:pPr>
      <w:r w:rsidRPr="00A978D4">
        <w:rPr>
          <w:rFonts w:ascii="Arial" w:hAnsi="Arial" w:cs="Arial"/>
          <w:sz w:val="22"/>
          <w:szCs w:val="22"/>
        </w:rPr>
        <w:lastRenderedPageBreak/>
        <w:t>Joseph Shaw, MD</w:t>
      </w:r>
      <w:r w:rsidR="007C558E" w:rsidRPr="00A978D4">
        <w:rPr>
          <w:rFonts w:ascii="Arial" w:hAnsi="Arial" w:cs="Arial"/>
          <w:sz w:val="22"/>
          <w:szCs w:val="22"/>
        </w:rPr>
        <w:t>, Department of Medicine</w:t>
      </w:r>
      <w:r w:rsidR="001E5BE7" w:rsidRPr="00A978D4">
        <w:rPr>
          <w:rFonts w:ascii="Arial" w:hAnsi="Arial" w:cs="Arial"/>
          <w:sz w:val="22"/>
          <w:szCs w:val="22"/>
        </w:rPr>
        <w:t>, Ottawa Hospital Research Institute</w:t>
      </w:r>
    </w:p>
    <w:p w14:paraId="06B46BBC" w14:textId="78A855F9" w:rsidR="00BD22BF" w:rsidRPr="00A978D4" w:rsidRDefault="00902756" w:rsidP="00E92FF4">
      <w:pPr>
        <w:tabs>
          <w:tab w:val="left" w:pos="2835"/>
        </w:tabs>
        <w:spacing w:line="480" w:lineRule="auto"/>
        <w:jc w:val="both"/>
        <w:rPr>
          <w:rFonts w:ascii="Arial" w:hAnsi="Arial" w:cs="Arial"/>
          <w:sz w:val="22"/>
          <w:szCs w:val="22"/>
        </w:rPr>
      </w:pPr>
      <w:proofErr w:type="spellStart"/>
      <w:r w:rsidRPr="00A978D4">
        <w:rPr>
          <w:rFonts w:ascii="Arial" w:hAnsi="Arial" w:cs="Arial"/>
          <w:sz w:val="22"/>
          <w:szCs w:val="22"/>
        </w:rPr>
        <w:t>Simonne</w:t>
      </w:r>
      <w:proofErr w:type="spellEnd"/>
      <w:r w:rsidRPr="00A978D4">
        <w:rPr>
          <w:rFonts w:ascii="Arial" w:hAnsi="Arial" w:cs="Arial"/>
          <w:sz w:val="22"/>
          <w:szCs w:val="22"/>
        </w:rPr>
        <w:t xml:space="preserve"> </w:t>
      </w:r>
      <w:proofErr w:type="spellStart"/>
      <w:r w:rsidRPr="00A978D4">
        <w:rPr>
          <w:rFonts w:ascii="Arial" w:hAnsi="Arial" w:cs="Arial"/>
          <w:sz w:val="22"/>
          <w:szCs w:val="22"/>
        </w:rPr>
        <w:t>Khair</w:t>
      </w:r>
      <w:proofErr w:type="spellEnd"/>
      <w:r w:rsidR="002014CB" w:rsidRPr="00A978D4">
        <w:rPr>
          <w:rFonts w:ascii="Arial" w:hAnsi="Arial" w:cs="Arial"/>
          <w:sz w:val="22"/>
          <w:szCs w:val="22"/>
        </w:rPr>
        <w:t xml:space="preserve"> MD(C)</w:t>
      </w:r>
      <w:r w:rsidR="00834627" w:rsidRPr="00A978D4">
        <w:rPr>
          <w:rFonts w:ascii="Arial" w:hAnsi="Arial" w:cs="Arial"/>
          <w:sz w:val="22"/>
          <w:szCs w:val="22"/>
        </w:rPr>
        <w:t>, University of Ottawa</w:t>
      </w:r>
      <w:r w:rsidR="001E5BE7" w:rsidRPr="00A978D4">
        <w:rPr>
          <w:rFonts w:ascii="Arial" w:hAnsi="Arial" w:cs="Arial"/>
          <w:sz w:val="22"/>
          <w:szCs w:val="22"/>
        </w:rPr>
        <w:t>, Ottawa Hospital Research Institute</w:t>
      </w:r>
    </w:p>
    <w:p w14:paraId="0E7CD0EB" w14:textId="1AB52FF5" w:rsidR="00902756" w:rsidRPr="00A978D4" w:rsidRDefault="00902756" w:rsidP="00E92FF4">
      <w:pPr>
        <w:tabs>
          <w:tab w:val="left" w:pos="2835"/>
        </w:tabs>
        <w:spacing w:line="480" w:lineRule="auto"/>
        <w:jc w:val="both"/>
        <w:rPr>
          <w:rFonts w:ascii="Arial" w:hAnsi="Arial" w:cs="Arial"/>
          <w:sz w:val="22"/>
          <w:szCs w:val="22"/>
        </w:rPr>
      </w:pPr>
      <w:r w:rsidRPr="00A978D4">
        <w:rPr>
          <w:rFonts w:ascii="Arial" w:hAnsi="Arial" w:cs="Arial"/>
          <w:sz w:val="22"/>
          <w:szCs w:val="22"/>
        </w:rPr>
        <w:t xml:space="preserve">Gregory Bryson, MD, </w:t>
      </w:r>
      <w:r w:rsidR="00250B6F" w:rsidRPr="00A978D4">
        <w:rPr>
          <w:rFonts w:ascii="Arial" w:hAnsi="Arial" w:cs="Arial"/>
          <w:sz w:val="22"/>
          <w:szCs w:val="22"/>
        </w:rPr>
        <w:t>MSc, FRCPC, Department of Anesthesia</w:t>
      </w:r>
      <w:r w:rsidR="001E5BE7" w:rsidRPr="00A978D4">
        <w:rPr>
          <w:rFonts w:ascii="Arial" w:hAnsi="Arial" w:cs="Arial"/>
          <w:sz w:val="22"/>
          <w:szCs w:val="22"/>
        </w:rPr>
        <w:t>, Ottawa Hospital Research Institute</w:t>
      </w:r>
    </w:p>
    <w:p w14:paraId="24397A70" w14:textId="49A7DA8D" w:rsidR="004663BF" w:rsidRPr="00A978D4" w:rsidRDefault="00250B6F" w:rsidP="00E92FF4">
      <w:pPr>
        <w:tabs>
          <w:tab w:val="left" w:pos="2835"/>
        </w:tabs>
        <w:spacing w:line="480" w:lineRule="auto"/>
        <w:jc w:val="both"/>
        <w:rPr>
          <w:rFonts w:ascii="Arial" w:hAnsi="Arial" w:cs="Arial"/>
          <w:sz w:val="22"/>
          <w:szCs w:val="22"/>
        </w:rPr>
      </w:pPr>
      <w:r w:rsidRPr="00A978D4">
        <w:rPr>
          <w:rFonts w:ascii="Arial" w:hAnsi="Arial" w:cs="Arial"/>
          <w:sz w:val="22"/>
          <w:szCs w:val="22"/>
        </w:rPr>
        <w:t>Dean Fergusson, PhD, MHA, Department of Clinical Epidemiology</w:t>
      </w:r>
      <w:r w:rsidR="001E5BE7" w:rsidRPr="00A978D4">
        <w:rPr>
          <w:rFonts w:ascii="Arial" w:hAnsi="Arial" w:cs="Arial"/>
          <w:sz w:val="22"/>
          <w:szCs w:val="22"/>
        </w:rPr>
        <w:t xml:space="preserve">, Ottawa Hospital Research </w:t>
      </w:r>
      <w:r w:rsidR="00E92FF4" w:rsidRPr="00A978D4">
        <w:rPr>
          <w:rFonts w:ascii="Arial" w:hAnsi="Arial" w:cs="Arial"/>
          <w:sz w:val="22"/>
          <w:szCs w:val="22"/>
        </w:rPr>
        <w:t>Institute</w:t>
      </w:r>
    </w:p>
    <w:p w14:paraId="47784171" w14:textId="14C6F02E" w:rsidR="003E2988" w:rsidRPr="00A978D4" w:rsidRDefault="003E2988" w:rsidP="00E92FF4">
      <w:pPr>
        <w:tabs>
          <w:tab w:val="left" w:pos="2835"/>
        </w:tabs>
        <w:spacing w:line="480" w:lineRule="auto"/>
        <w:jc w:val="both"/>
        <w:rPr>
          <w:rFonts w:ascii="Arial" w:hAnsi="Arial" w:cs="Arial"/>
          <w:sz w:val="22"/>
          <w:szCs w:val="22"/>
        </w:rPr>
      </w:pPr>
      <w:r w:rsidRPr="00A978D4">
        <w:rPr>
          <w:rFonts w:ascii="Arial" w:hAnsi="Arial" w:cs="Arial"/>
          <w:sz w:val="22"/>
          <w:szCs w:val="22"/>
        </w:rPr>
        <w:t>Erin Kelly, MD, MSc(C), Department of Medicine, Division of Gastroenterology</w:t>
      </w:r>
    </w:p>
    <w:p w14:paraId="76403900" w14:textId="284D9A46" w:rsidR="004663BF" w:rsidRPr="00A978D4" w:rsidRDefault="004663BF" w:rsidP="00E92FF4">
      <w:pPr>
        <w:tabs>
          <w:tab w:val="left" w:pos="2835"/>
        </w:tabs>
        <w:spacing w:line="480" w:lineRule="auto"/>
        <w:jc w:val="both"/>
        <w:rPr>
          <w:rFonts w:ascii="Arial" w:hAnsi="Arial" w:cs="Arial"/>
          <w:sz w:val="22"/>
          <w:szCs w:val="22"/>
        </w:rPr>
      </w:pPr>
      <w:r w:rsidRPr="00A978D4">
        <w:rPr>
          <w:rFonts w:ascii="Arial" w:hAnsi="Arial" w:cs="Arial"/>
          <w:sz w:val="22"/>
          <w:szCs w:val="22"/>
        </w:rPr>
        <w:t xml:space="preserve">Gregoire </w:t>
      </w:r>
      <w:proofErr w:type="spellStart"/>
      <w:r w:rsidRPr="00A978D4">
        <w:rPr>
          <w:rFonts w:ascii="Arial" w:hAnsi="Arial" w:cs="Arial"/>
          <w:sz w:val="22"/>
          <w:szCs w:val="22"/>
        </w:rPr>
        <w:t>LeGal</w:t>
      </w:r>
      <w:proofErr w:type="spellEnd"/>
      <w:r w:rsidR="00250B6F" w:rsidRPr="00A978D4">
        <w:rPr>
          <w:rFonts w:ascii="Arial" w:hAnsi="Arial" w:cs="Arial"/>
          <w:sz w:val="22"/>
          <w:szCs w:val="22"/>
        </w:rPr>
        <w:t xml:space="preserve">, MD, PhD, FRCPC, </w:t>
      </w:r>
      <w:r w:rsidRPr="00A978D4">
        <w:rPr>
          <w:rFonts w:ascii="Arial" w:hAnsi="Arial" w:cs="Arial"/>
          <w:sz w:val="22"/>
          <w:szCs w:val="22"/>
        </w:rPr>
        <w:t xml:space="preserve">Department of </w:t>
      </w:r>
      <w:r w:rsidR="00C74BD5" w:rsidRPr="00A978D4">
        <w:rPr>
          <w:rFonts w:ascii="Arial" w:hAnsi="Arial" w:cs="Arial"/>
          <w:sz w:val="22"/>
          <w:szCs w:val="22"/>
        </w:rPr>
        <w:t>Medicine</w:t>
      </w:r>
      <w:r w:rsidR="001E5BE7" w:rsidRPr="00A978D4">
        <w:rPr>
          <w:rFonts w:ascii="Arial" w:hAnsi="Arial" w:cs="Arial"/>
          <w:sz w:val="22"/>
          <w:szCs w:val="22"/>
        </w:rPr>
        <w:t>, Ottawa Hospital Research Institute</w:t>
      </w:r>
    </w:p>
    <w:p w14:paraId="21AE13EA" w14:textId="7B429566" w:rsidR="004663BF" w:rsidRPr="00A978D4" w:rsidRDefault="004663BF" w:rsidP="00E92FF4">
      <w:pPr>
        <w:tabs>
          <w:tab w:val="left" w:pos="2835"/>
        </w:tabs>
        <w:spacing w:line="480" w:lineRule="auto"/>
        <w:jc w:val="both"/>
        <w:rPr>
          <w:rFonts w:ascii="Arial" w:hAnsi="Arial" w:cs="Arial"/>
          <w:sz w:val="22"/>
          <w:szCs w:val="22"/>
        </w:rPr>
      </w:pPr>
      <w:r w:rsidRPr="00A978D4">
        <w:rPr>
          <w:rFonts w:ascii="Arial" w:hAnsi="Arial" w:cs="Arial"/>
          <w:sz w:val="22"/>
          <w:szCs w:val="22"/>
        </w:rPr>
        <w:t>Guillaum</w:t>
      </w:r>
      <w:r w:rsidR="00250B6F" w:rsidRPr="00A978D4">
        <w:rPr>
          <w:rFonts w:ascii="Arial" w:hAnsi="Arial" w:cs="Arial"/>
          <w:sz w:val="22"/>
          <w:szCs w:val="22"/>
        </w:rPr>
        <w:t>e Martel, MD, MSc, FRCSC, FACS, Department of Surgery</w:t>
      </w:r>
      <w:r w:rsidR="001E5BE7" w:rsidRPr="00A978D4">
        <w:rPr>
          <w:rFonts w:ascii="Arial" w:hAnsi="Arial" w:cs="Arial"/>
          <w:sz w:val="22"/>
          <w:szCs w:val="22"/>
        </w:rPr>
        <w:t>, Ottawa Hospital Research Institute</w:t>
      </w:r>
    </w:p>
    <w:p w14:paraId="161F28A4" w14:textId="285207F7" w:rsidR="004663BF" w:rsidRPr="00A978D4" w:rsidRDefault="00250B6F" w:rsidP="00E92FF4">
      <w:pPr>
        <w:tabs>
          <w:tab w:val="left" w:pos="2835"/>
        </w:tabs>
        <w:spacing w:line="480" w:lineRule="auto"/>
        <w:jc w:val="both"/>
        <w:rPr>
          <w:rFonts w:ascii="Arial" w:hAnsi="Arial" w:cs="Arial"/>
          <w:sz w:val="22"/>
          <w:szCs w:val="22"/>
        </w:rPr>
      </w:pPr>
      <w:r w:rsidRPr="00A978D4">
        <w:rPr>
          <w:rFonts w:ascii="Arial" w:hAnsi="Arial" w:cs="Arial"/>
          <w:sz w:val="22"/>
          <w:szCs w:val="22"/>
        </w:rPr>
        <w:t xml:space="preserve">Alan </w:t>
      </w:r>
      <w:proofErr w:type="spellStart"/>
      <w:r w:rsidRPr="00A978D4">
        <w:rPr>
          <w:rFonts w:ascii="Arial" w:hAnsi="Arial" w:cs="Arial"/>
          <w:sz w:val="22"/>
          <w:szCs w:val="22"/>
        </w:rPr>
        <w:t>Tinmouth</w:t>
      </w:r>
      <w:proofErr w:type="spellEnd"/>
      <w:r w:rsidRPr="00A978D4">
        <w:rPr>
          <w:rFonts w:ascii="Arial" w:hAnsi="Arial" w:cs="Arial"/>
          <w:sz w:val="22"/>
          <w:szCs w:val="22"/>
        </w:rPr>
        <w:t xml:space="preserve">, MD, MSc, FRCPC, </w:t>
      </w:r>
      <w:r w:rsidR="004663BF" w:rsidRPr="00A978D4">
        <w:rPr>
          <w:rFonts w:ascii="Arial" w:hAnsi="Arial" w:cs="Arial"/>
          <w:sz w:val="22"/>
          <w:szCs w:val="22"/>
        </w:rPr>
        <w:t xml:space="preserve">Department of </w:t>
      </w:r>
      <w:r w:rsidR="00C74BD5" w:rsidRPr="00A978D4">
        <w:rPr>
          <w:rFonts w:ascii="Arial" w:hAnsi="Arial" w:cs="Arial"/>
          <w:sz w:val="22"/>
          <w:szCs w:val="22"/>
        </w:rPr>
        <w:t>Medicine</w:t>
      </w:r>
      <w:r w:rsidR="001E5BE7" w:rsidRPr="00A978D4">
        <w:rPr>
          <w:rFonts w:ascii="Arial" w:hAnsi="Arial" w:cs="Arial"/>
          <w:sz w:val="22"/>
          <w:szCs w:val="22"/>
        </w:rPr>
        <w:t>, Ottawa Hospital Research Institute</w:t>
      </w:r>
    </w:p>
    <w:p w14:paraId="4F83C2FB" w14:textId="0CDC0243" w:rsidR="004663BF" w:rsidRPr="00A978D4" w:rsidRDefault="004663BF" w:rsidP="00E92FF4">
      <w:pPr>
        <w:tabs>
          <w:tab w:val="left" w:pos="2835"/>
        </w:tabs>
        <w:spacing w:line="480" w:lineRule="auto"/>
        <w:jc w:val="both"/>
        <w:rPr>
          <w:rFonts w:ascii="Arial" w:hAnsi="Arial" w:cs="Arial"/>
          <w:sz w:val="22"/>
          <w:szCs w:val="22"/>
        </w:rPr>
      </w:pPr>
    </w:p>
    <w:p w14:paraId="181B8A3F" w14:textId="739349E2" w:rsidR="004663BF" w:rsidRPr="00A978D4" w:rsidRDefault="004663BF" w:rsidP="00E92FF4">
      <w:pPr>
        <w:spacing w:line="480" w:lineRule="auto"/>
        <w:jc w:val="both"/>
        <w:rPr>
          <w:rFonts w:ascii="Arial" w:hAnsi="Arial" w:cs="Arial"/>
          <w:sz w:val="22"/>
          <w:szCs w:val="22"/>
        </w:rPr>
      </w:pPr>
    </w:p>
    <w:p w14:paraId="74864960" w14:textId="5EB9E5D4" w:rsidR="004663BF" w:rsidRPr="00A978D4" w:rsidRDefault="004663BF" w:rsidP="00E92FF4">
      <w:pPr>
        <w:spacing w:line="480" w:lineRule="auto"/>
        <w:jc w:val="both"/>
        <w:rPr>
          <w:rFonts w:ascii="Arial" w:hAnsi="Arial" w:cs="Arial"/>
          <w:sz w:val="22"/>
          <w:szCs w:val="22"/>
        </w:rPr>
      </w:pPr>
    </w:p>
    <w:p w14:paraId="1CB2DCE5" w14:textId="14D0FFBB" w:rsidR="004663BF" w:rsidRPr="00A978D4" w:rsidRDefault="004663BF" w:rsidP="00E92FF4">
      <w:pPr>
        <w:spacing w:line="480" w:lineRule="auto"/>
        <w:jc w:val="both"/>
        <w:rPr>
          <w:rFonts w:ascii="Arial" w:hAnsi="Arial" w:cs="Arial"/>
          <w:sz w:val="22"/>
          <w:szCs w:val="22"/>
        </w:rPr>
      </w:pPr>
    </w:p>
    <w:p w14:paraId="30EF67CD" w14:textId="337545E5" w:rsidR="004663BF" w:rsidRPr="00A978D4" w:rsidRDefault="004663BF" w:rsidP="00E92FF4">
      <w:pPr>
        <w:spacing w:line="480" w:lineRule="auto"/>
        <w:jc w:val="both"/>
        <w:rPr>
          <w:rFonts w:ascii="Arial" w:hAnsi="Arial" w:cs="Arial"/>
          <w:sz w:val="22"/>
          <w:szCs w:val="22"/>
        </w:rPr>
      </w:pPr>
    </w:p>
    <w:p w14:paraId="35072E78" w14:textId="6F8E87FC" w:rsidR="00111A6E" w:rsidRPr="00A978D4" w:rsidRDefault="00111A6E" w:rsidP="00E92FF4">
      <w:pPr>
        <w:spacing w:line="480" w:lineRule="auto"/>
        <w:jc w:val="both"/>
        <w:rPr>
          <w:rFonts w:ascii="Arial" w:hAnsi="Arial" w:cs="Arial"/>
          <w:sz w:val="22"/>
          <w:szCs w:val="22"/>
        </w:rPr>
      </w:pPr>
    </w:p>
    <w:p w14:paraId="4A03B8F2" w14:textId="0BDAF30F" w:rsidR="00111A6E" w:rsidRPr="00A978D4" w:rsidRDefault="00111A6E" w:rsidP="00E92FF4">
      <w:pPr>
        <w:spacing w:line="480" w:lineRule="auto"/>
        <w:jc w:val="both"/>
        <w:rPr>
          <w:rFonts w:ascii="Arial" w:hAnsi="Arial" w:cs="Arial"/>
          <w:sz w:val="22"/>
          <w:szCs w:val="22"/>
        </w:rPr>
      </w:pPr>
    </w:p>
    <w:p w14:paraId="69AB4370" w14:textId="6A471A58" w:rsidR="00111A6E" w:rsidRPr="00A978D4" w:rsidRDefault="00111A6E" w:rsidP="00E92FF4">
      <w:pPr>
        <w:spacing w:line="480" w:lineRule="auto"/>
        <w:jc w:val="both"/>
        <w:rPr>
          <w:rFonts w:ascii="Arial" w:hAnsi="Arial" w:cs="Arial"/>
          <w:sz w:val="22"/>
          <w:szCs w:val="22"/>
        </w:rPr>
      </w:pPr>
    </w:p>
    <w:p w14:paraId="44CA8912" w14:textId="28F94EFB" w:rsidR="00111A6E" w:rsidRPr="00A978D4" w:rsidRDefault="00111A6E" w:rsidP="00E92FF4">
      <w:pPr>
        <w:spacing w:line="480" w:lineRule="auto"/>
        <w:jc w:val="both"/>
        <w:rPr>
          <w:rFonts w:ascii="Arial" w:hAnsi="Arial" w:cs="Arial"/>
          <w:sz w:val="22"/>
          <w:szCs w:val="22"/>
        </w:rPr>
      </w:pPr>
    </w:p>
    <w:p w14:paraId="7F57CC0C" w14:textId="663BD288" w:rsidR="00111A6E" w:rsidRPr="00A978D4" w:rsidRDefault="00111A6E" w:rsidP="00E92FF4">
      <w:pPr>
        <w:spacing w:line="480" w:lineRule="auto"/>
        <w:jc w:val="both"/>
        <w:rPr>
          <w:rFonts w:ascii="Arial" w:hAnsi="Arial" w:cs="Arial"/>
          <w:sz w:val="22"/>
          <w:szCs w:val="22"/>
        </w:rPr>
      </w:pPr>
    </w:p>
    <w:p w14:paraId="20089415" w14:textId="0425B9F5" w:rsidR="00111A6E" w:rsidRPr="00A978D4" w:rsidRDefault="00111A6E" w:rsidP="00E92FF4">
      <w:pPr>
        <w:spacing w:line="480" w:lineRule="auto"/>
        <w:jc w:val="both"/>
        <w:rPr>
          <w:rFonts w:ascii="Arial" w:hAnsi="Arial" w:cs="Arial"/>
          <w:sz w:val="22"/>
          <w:szCs w:val="22"/>
        </w:rPr>
      </w:pPr>
    </w:p>
    <w:p w14:paraId="365B94B1" w14:textId="726415FA" w:rsidR="00111A6E" w:rsidRPr="00A978D4" w:rsidRDefault="00111A6E" w:rsidP="00E92FF4">
      <w:pPr>
        <w:spacing w:line="480" w:lineRule="auto"/>
        <w:jc w:val="both"/>
        <w:rPr>
          <w:rFonts w:ascii="Arial" w:hAnsi="Arial" w:cs="Arial"/>
          <w:sz w:val="22"/>
          <w:szCs w:val="22"/>
        </w:rPr>
      </w:pPr>
    </w:p>
    <w:p w14:paraId="04AC0332" w14:textId="560353E1" w:rsidR="00111A6E" w:rsidRPr="00A978D4" w:rsidRDefault="00111A6E" w:rsidP="00E92FF4">
      <w:pPr>
        <w:spacing w:line="480" w:lineRule="auto"/>
        <w:jc w:val="both"/>
        <w:rPr>
          <w:rFonts w:ascii="Arial" w:hAnsi="Arial" w:cs="Arial"/>
          <w:sz w:val="22"/>
          <w:szCs w:val="22"/>
        </w:rPr>
      </w:pPr>
    </w:p>
    <w:p w14:paraId="58B5B9DA" w14:textId="4EA7B53D" w:rsidR="00111A6E" w:rsidRPr="00A978D4" w:rsidRDefault="00111A6E" w:rsidP="00E92FF4">
      <w:pPr>
        <w:spacing w:line="480" w:lineRule="auto"/>
        <w:jc w:val="both"/>
        <w:rPr>
          <w:rFonts w:ascii="Arial" w:hAnsi="Arial" w:cs="Arial"/>
          <w:sz w:val="22"/>
          <w:szCs w:val="22"/>
        </w:rPr>
      </w:pPr>
    </w:p>
    <w:p w14:paraId="12E0C539" w14:textId="53FAC9F0" w:rsidR="00111A6E" w:rsidRPr="00A978D4" w:rsidRDefault="00111A6E" w:rsidP="00E92FF4">
      <w:pPr>
        <w:spacing w:line="480" w:lineRule="auto"/>
        <w:jc w:val="both"/>
        <w:rPr>
          <w:rFonts w:ascii="Arial" w:hAnsi="Arial" w:cs="Arial"/>
          <w:sz w:val="22"/>
          <w:szCs w:val="22"/>
        </w:rPr>
      </w:pPr>
    </w:p>
    <w:p w14:paraId="4DCC7135" w14:textId="77777777" w:rsidR="00E92FF4" w:rsidRPr="00A978D4" w:rsidRDefault="00E92FF4" w:rsidP="00E92FF4">
      <w:pPr>
        <w:spacing w:line="480" w:lineRule="auto"/>
        <w:jc w:val="both"/>
        <w:rPr>
          <w:rFonts w:ascii="Arial" w:hAnsi="Arial" w:cs="Arial"/>
          <w:sz w:val="22"/>
          <w:szCs w:val="22"/>
        </w:rPr>
      </w:pPr>
    </w:p>
    <w:p w14:paraId="3FAB0D1D" w14:textId="5A0B5566" w:rsidR="004663BF" w:rsidRPr="00A978D4" w:rsidRDefault="004663BF" w:rsidP="00E92FF4">
      <w:pPr>
        <w:spacing w:line="480" w:lineRule="auto"/>
        <w:jc w:val="both"/>
        <w:rPr>
          <w:rFonts w:ascii="Arial" w:hAnsi="Arial" w:cs="Arial"/>
          <w:b/>
          <w:sz w:val="22"/>
          <w:szCs w:val="22"/>
          <w:u w:val="single"/>
        </w:rPr>
      </w:pPr>
      <w:r w:rsidRPr="00A978D4">
        <w:rPr>
          <w:rFonts w:ascii="Arial" w:hAnsi="Arial" w:cs="Arial"/>
          <w:b/>
          <w:sz w:val="22"/>
          <w:szCs w:val="22"/>
          <w:u w:val="single"/>
        </w:rPr>
        <w:t>Abstract</w:t>
      </w:r>
    </w:p>
    <w:p w14:paraId="7C6A606E" w14:textId="2C1B0323" w:rsidR="002915AA" w:rsidRPr="00A978D4" w:rsidRDefault="002915AA" w:rsidP="00E92FF4">
      <w:pPr>
        <w:spacing w:line="480" w:lineRule="auto"/>
        <w:jc w:val="both"/>
        <w:rPr>
          <w:rFonts w:ascii="Arial" w:hAnsi="Arial" w:cs="Arial"/>
          <w:b/>
          <w:sz w:val="22"/>
          <w:szCs w:val="22"/>
        </w:rPr>
      </w:pPr>
      <w:r w:rsidRPr="00A978D4">
        <w:rPr>
          <w:rFonts w:ascii="Arial" w:hAnsi="Arial" w:cs="Arial"/>
          <w:b/>
          <w:sz w:val="22"/>
          <w:szCs w:val="22"/>
        </w:rPr>
        <w:t xml:space="preserve">Introduction: </w:t>
      </w:r>
      <w:r w:rsidRPr="00A978D4">
        <w:rPr>
          <w:rFonts w:ascii="Arial" w:hAnsi="Arial" w:cs="Arial"/>
          <w:sz w:val="22"/>
          <w:szCs w:val="22"/>
        </w:rPr>
        <w:t>Patients with coagulation abnormalities requiring invasive procedures are commonly encountered. Such abnormalities may arise as a consequence of congenital or acquired deficiencies of platelets or coagulation factors or the use of anti-platelet or anti-coagulant medications.</w:t>
      </w:r>
      <w:r w:rsidR="00FC7A5C" w:rsidRPr="00A978D4">
        <w:rPr>
          <w:rFonts w:ascii="Arial" w:hAnsi="Arial" w:cs="Arial"/>
          <w:sz w:val="22"/>
          <w:szCs w:val="22"/>
        </w:rPr>
        <w:t xml:space="preserve"> </w:t>
      </w:r>
      <w:r w:rsidRPr="00A978D4">
        <w:rPr>
          <w:rFonts w:ascii="Arial" w:hAnsi="Arial" w:cs="Arial"/>
          <w:sz w:val="22"/>
          <w:szCs w:val="22"/>
        </w:rPr>
        <w:t xml:space="preserve">The availability and quality of guidelines pertaining to specific procedures and patient populations and their quality has yet to be surveyed. </w:t>
      </w:r>
    </w:p>
    <w:p w14:paraId="180262C2" w14:textId="05A4E8D0" w:rsidR="002915AA" w:rsidRPr="00A978D4" w:rsidRDefault="002915AA" w:rsidP="00E92FF4">
      <w:pPr>
        <w:spacing w:line="480" w:lineRule="auto"/>
        <w:jc w:val="both"/>
        <w:rPr>
          <w:rFonts w:ascii="Arial" w:hAnsi="Arial" w:cs="Arial"/>
          <w:sz w:val="22"/>
          <w:szCs w:val="22"/>
        </w:rPr>
      </w:pPr>
      <w:r w:rsidRPr="00A978D4">
        <w:rPr>
          <w:rFonts w:ascii="Arial" w:hAnsi="Arial" w:cs="Arial"/>
          <w:b/>
          <w:sz w:val="22"/>
          <w:szCs w:val="22"/>
        </w:rPr>
        <w:t xml:space="preserve">Objective: </w:t>
      </w:r>
      <w:r w:rsidRPr="00A978D4">
        <w:rPr>
          <w:rFonts w:ascii="Arial" w:hAnsi="Arial" w:cs="Arial"/>
          <w:sz w:val="22"/>
          <w:szCs w:val="22"/>
        </w:rPr>
        <w:t>The purpose of this review is to evaluate and summarize existing guidelines for</w:t>
      </w:r>
      <w:r w:rsidR="00225936" w:rsidRPr="00A978D4">
        <w:rPr>
          <w:rFonts w:ascii="Arial" w:hAnsi="Arial" w:cs="Arial"/>
          <w:sz w:val="22"/>
          <w:szCs w:val="22"/>
        </w:rPr>
        <w:t xml:space="preserve"> the</w:t>
      </w:r>
      <w:r w:rsidRPr="00A978D4">
        <w:rPr>
          <w:rFonts w:ascii="Arial" w:hAnsi="Arial" w:cs="Arial"/>
          <w:sz w:val="22"/>
          <w:szCs w:val="22"/>
        </w:rPr>
        <w:t xml:space="preserve"> management of patients with abnormal coagulation undergoing invasive procedures. </w:t>
      </w:r>
    </w:p>
    <w:p w14:paraId="2E937DA0" w14:textId="768D6FDC" w:rsidR="002915AA" w:rsidRPr="00A978D4" w:rsidRDefault="002915AA" w:rsidP="00E92FF4">
      <w:pPr>
        <w:spacing w:line="480" w:lineRule="auto"/>
        <w:jc w:val="both"/>
        <w:rPr>
          <w:rFonts w:ascii="Arial" w:hAnsi="Arial" w:cs="Arial"/>
          <w:sz w:val="22"/>
          <w:szCs w:val="22"/>
        </w:rPr>
      </w:pPr>
      <w:r w:rsidRPr="00A978D4">
        <w:rPr>
          <w:rFonts w:ascii="Arial" w:hAnsi="Arial" w:cs="Arial"/>
          <w:b/>
          <w:sz w:val="22"/>
          <w:szCs w:val="22"/>
        </w:rPr>
        <w:t xml:space="preserve">Methods &amp; Analysis: </w:t>
      </w:r>
      <w:r w:rsidRPr="00A978D4">
        <w:rPr>
          <w:rFonts w:ascii="Arial" w:hAnsi="Arial" w:cs="Arial"/>
          <w:sz w:val="22"/>
          <w:szCs w:val="22"/>
        </w:rPr>
        <w:t xml:space="preserve"> A scoping review will be conducted to identify guidelines pertaining to patients with </w:t>
      </w:r>
      <w:r w:rsidR="00E57452" w:rsidRPr="00A978D4">
        <w:rPr>
          <w:rFonts w:ascii="Arial" w:hAnsi="Arial" w:cs="Arial"/>
          <w:sz w:val="22"/>
          <w:szCs w:val="22"/>
        </w:rPr>
        <w:t>abnormalities of hemostasis undergoing invasive procedures</w:t>
      </w:r>
      <w:r w:rsidRPr="00A978D4">
        <w:rPr>
          <w:rFonts w:ascii="Arial" w:hAnsi="Arial" w:cs="Arial"/>
          <w:sz w:val="22"/>
          <w:szCs w:val="22"/>
        </w:rPr>
        <w:t>. EMBASE and Medline will be systematically searched from January 1998 to present.</w:t>
      </w:r>
      <w:r w:rsidR="00411313" w:rsidRPr="00A978D4">
        <w:rPr>
          <w:rFonts w:ascii="Arial" w:hAnsi="Arial" w:cs="Arial"/>
          <w:sz w:val="22"/>
          <w:szCs w:val="22"/>
        </w:rPr>
        <w:t xml:space="preserve"> </w:t>
      </w:r>
      <w:r w:rsidR="00411313" w:rsidRPr="00A978D4">
        <w:rPr>
          <w:rFonts w:ascii="Arial" w:hAnsi="Arial" w:cs="Arial"/>
          <w:color w:val="000000" w:themeColor="text1"/>
          <w:sz w:val="22"/>
          <w:szCs w:val="22"/>
        </w:rPr>
        <w:t xml:space="preserve">The following guideline-specific databases will also be searched: National Institute for Health and Care Excellence (NICE) (UK), the Canadian Medical Association </w:t>
      </w:r>
      <w:proofErr w:type="spellStart"/>
      <w:r w:rsidR="00411313" w:rsidRPr="00A978D4">
        <w:rPr>
          <w:rFonts w:ascii="Arial" w:hAnsi="Arial" w:cs="Arial"/>
          <w:color w:val="000000" w:themeColor="text1"/>
          <w:sz w:val="22"/>
          <w:szCs w:val="22"/>
        </w:rPr>
        <w:t>Infobase</w:t>
      </w:r>
      <w:proofErr w:type="spellEnd"/>
      <w:r w:rsidR="00411313" w:rsidRPr="00A978D4">
        <w:rPr>
          <w:rFonts w:ascii="Arial" w:hAnsi="Arial" w:cs="Arial"/>
          <w:color w:val="000000" w:themeColor="text1"/>
          <w:sz w:val="22"/>
          <w:szCs w:val="22"/>
        </w:rPr>
        <w:t xml:space="preserve"> (Canada), the G-I-N International Guideline Library, the New Zealand Guidelines (NZG) Group, The World Health Organization and the Scottish Intercollegiate Guidelines Network (SIGN). </w:t>
      </w:r>
      <w:r w:rsidRPr="00A978D4">
        <w:rPr>
          <w:rFonts w:ascii="Arial" w:hAnsi="Arial" w:cs="Arial"/>
          <w:sz w:val="22"/>
          <w:szCs w:val="22"/>
        </w:rPr>
        <w:t xml:space="preserve">Title and abstract screening will be </w:t>
      </w:r>
      <w:r w:rsidR="00C74BD5" w:rsidRPr="00A978D4">
        <w:rPr>
          <w:rFonts w:ascii="Arial" w:hAnsi="Arial" w:cs="Arial"/>
          <w:sz w:val="22"/>
          <w:szCs w:val="22"/>
        </w:rPr>
        <w:t xml:space="preserve">performed </w:t>
      </w:r>
      <w:r w:rsidR="00BD22BF" w:rsidRPr="00A978D4">
        <w:rPr>
          <w:rFonts w:ascii="Arial" w:hAnsi="Arial" w:cs="Arial"/>
          <w:sz w:val="22"/>
          <w:szCs w:val="22"/>
        </w:rPr>
        <w:t>in duplicate</w:t>
      </w:r>
      <w:r w:rsidRPr="00A978D4">
        <w:rPr>
          <w:rFonts w:ascii="Arial" w:hAnsi="Arial" w:cs="Arial"/>
          <w:sz w:val="22"/>
          <w:szCs w:val="22"/>
        </w:rPr>
        <w:t xml:space="preserve"> by two reviewers. Full manuscript review and data abstraction will be </w:t>
      </w:r>
      <w:r w:rsidR="00C74BD5" w:rsidRPr="00A978D4">
        <w:rPr>
          <w:rFonts w:ascii="Arial" w:hAnsi="Arial" w:cs="Arial"/>
          <w:sz w:val="22"/>
          <w:szCs w:val="22"/>
        </w:rPr>
        <w:t xml:space="preserve">performed </w:t>
      </w:r>
      <w:r w:rsidRPr="00A978D4">
        <w:rPr>
          <w:rFonts w:ascii="Arial" w:hAnsi="Arial" w:cs="Arial"/>
          <w:sz w:val="22"/>
          <w:szCs w:val="22"/>
        </w:rPr>
        <w:t xml:space="preserve">independently </w:t>
      </w:r>
      <w:r w:rsidR="00E92FF4" w:rsidRPr="00A978D4">
        <w:rPr>
          <w:rFonts w:ascii="Arial" w:hAnsi="Arial" w:cs="Arial"/>
          <w:sz w:val="22"/>
          <w:szCs w:val="22"/>
        </w:rPr>
        <w:t>in duplicate</w:t>
      </w:r>
      <w:r w:rsidRPr="00A978D4">
        <w:rPr>
          <w:rFonts w:ascii="Arial" w:hAnsi="Arial" w:cs="Arial"/>
          <w:sz w:val="22"/>
          <w:szCs w:val="22"/>
        </w:rPr>
        <w:t xml:space="preserve">. References of included articles will also be </w:t>
      </w:r>
      <w:r w:rsidR="00C74BD5" w:rsidRPr="00A978D4">
        <w:rPr>
          <w:rFonts w:ascii="Arial" w:hAnsi="Arial" w:cs="Arial"/>
          <w:sz w:val="22"/>
          <w:szCs w:val="22"/>
        </w:rPr>
        <w:t xml:space="preserve">scanned </w:t>
      </w:r>
      <w:r w:rsidRPr="00A978D4">
        <w:rPr>
          <w:rFonts w:ascii="Arial" w:hAnsi="Arial" w:cs="Arial"/>
          <w:sz w:val="22"/>
          <w:szCs w:val="22"/>
        </w:rPr>
        <w:t xml:space="preserve">for potentially relevant </w:t>
      </w:r>
      <w:r w:rsidR="00C74BD5" w:rsidRPr="00A978D4">
        <w:rPr>
          <w:rFonts w:ascii="Arial" w:hAnsi="Arial" w:cs="Arial"/>
          <w:sz w:val="22"/>
          <w:szCs w:val="22"/>
        </w:rPr>
        <w:t>publications</w:t>
      </w:r>
      <w:r w:rsidRPr="00A978D4">
        <w:rPr>
          <w:rFonts w:ascii="Arial" w:hAnsi="Arial" w:cs="Arial"/>
          <w:sz w:val="22"/>
          <w:szCs w:val="22"/>
        </w:rPr>
        <w:t>. The following data will be extracted from eligible guidelines: specified patien</w:t>
      </w:r>
      <w:r w:rsidR="00E57452" w:rsidRPr="00A978D4">
        <w:rPr>
          <w:rFonts w:ascii="Arial" w:hAnsi="Arial" w:cs="Arial"/>
          <w:sz w:val="22"/>
          <w:szCs w:val="22"/>
        </w:rPr>
        <w:t>t population, planned procedure and</w:t>
      </w:r>
      <w:r w:rsidRPr="00A978D4">
        <w:rPr>
          <w:rFonts w:ascii="Arial" w:hAnsi="Arial" w:cs="Arial"/>
          <w:sz w:val="22"/>
          <w:szCs w:val="22"/>
        </w:rPr>
        <w:t xml:space="preserve"> recommended peri-procedural management of coagulation abnormality (timing and details of medication cessation and initiation, administration </w:t>
      </w:r>
      <w:r w:rsidR="00E57452" w:rsidRPr="00A978D4">
        <w:rPr>
          <w:rFonts w:ascii="Arial" w:hAnsi="Arial" w:cs="Arial"/>
          <w:sz w:val="22"/>
          <w:szCs w:val="22"/>
        </w:rPr>
        <w:t>of blood products</w:t>
      </w:r>
      <w:r w:rsidR="00652945" w:rsidRPr="00A978D4">
        <w:rPr>
          <w:rFonts w:ascii="Arial" w:hAnsi="Arial" w:cs="Arial"/>
          <w:sz w:val="22"/>
          <w:szCs w:val="22"/>
        </w:rPr>
        <w:t>, anticoagulant reversing agents</w:t>
      </w:r>
      <w:r w:rsidR="00E57452" w:rsidRPr="00A978D4">
        <w:rPr>
          <w:rFonts w:ascii="Arial" w:hAnsi="Arial" w:cs="Arial"/>
          <w:sz w:val="22"/>
          <w:szCs w:val="22"/>
        </w:rPr>
        <w:t xml:space="preserve"> or </w:t>
      </w:r>
      <w:r w:rsidR="00225936" w:rsidRPr="00A978D4">
        <w:rPr>
          <w:rFonts w:ascii="Arial" w:hAnsi="Arial" w:cs="Arial"/>
          <w:sz w:val="22"/>
          <w:szCs w:val="22"/>
        </w:rPr>
        <w:t>pro-hemostatic agents</w:t>
      </w:r>
      <w:r w:rsidR="00E57452" w:rsidRPr="00A978D4">
        <w:rPr>
          <w:rFonts w:ascii="Arial" w:hAnsi="Arial" w:cs="Arial"/>
          <w:sz w:val="22"/>
          <w:szCs w:val="22"/>
        </w:rPr>
        <w:t>)</w:t>
      </w:r>
      <w:r w:rsidRPr="00A978D4">
        <w:rPr>
          <w:rFonts w:ascii="Arial" w:hAnsi="Arial" w:cs="Arial"/>
          <w:sz w:val="22"/>
          <w:szCs w:val="22"/>
        </w:rPr>
        <w:t xml:space="preserve">. The Appraisal of Guidelines for Research &amp; Evaluation (AGREE) II tool will be used to evaluate the methodological quality of identified guidelines. Results will be presented through (1) a descriptive summary of studies and (2) a summary of available guidelines and their associated quality. A multidisciplinary </w:t>
      </w:r>
      <w:r w:rsidRPr="00A978D4">
        <w:rPr>
          <w:rFonts w:ascii="Arial" w:hAnsi="Arial" w:cs="Arial"/>
          <w:sz w:val="22"/>
          <w:szCs w:val="22"/>
        </w:rPr>
        <w:lastRenderedPageBreak/>
        <w:t xml:space="preserve">group of experts </w:t>
      </w:r>
      <w:r w:rsidR="00652945" w:rsidRPr="00A978D4">
        <w:rPr>
          <w:rFonts w:ascii="Arial" w:hAnsi="Arial" w:cs="Arial"/>
          <w:sz w:val="22"/>
          <w:szCs w:val="22"/>
        </w:rPr>
        <w:t xml:space="preserve">has been involved in the development of this protocol and </w:t>
      </w:r>
      <w:r w:rsidRPr="00A978D4">
        <w:rPr>
          <w:rFonts w:ascii="Arial" w:hAnsi="Arial" w:cs="Arial"/>
          <w:sz w:val="22"/>
          <w:szCs w:val="22"/>
        </w:rPr>
        <w:t>will be involved throughout the conduct of this study.</w:t>
      </w:r>
    </w:p>
    <w:p w14:paraId="6B473219" w14:textId="228433B4" w:rsidR="002915AA" w:rsidRPr="00A978D4" w:rsidRDefault="002915AA" w:rsidP="00E92FF4">
      <w:pPr>
        <w:spacing w:line="480" w:lineRule="auto"/>
        <w:jc w:val="both"/>
        <w:rPr>
          <w:rFonts w:ascii="Arial" w:hAnsi="Arial" w:cs="Arial"/>
          <w:sz w:val="22"/>
          <w:szCs w:val="22"/>
        </w:rPr>
      </w:pPr>
      <w:r w:rsidRPr="00A978D4">
        <w:rPr>
          <w:rFonts w:ascii="Arial" w:hAnsi="Arial" w:cs="Arial"/>
          <w:b/>
          <w:sz w:val="22"/>
          <w:szCs w:val="22"/>
        </w:rPr>
        <w:t xml:space="preserve">Ethics &amp; Dissemination: </w:t>
      </w:r>
      <w:r w:rsidRPr="00A978D4">
        <w:rPr>
          <w:rFonts w:ascii="Arial" w:hAnsi="Arial" w:cs="Arial"/>
          <w:sz w:val="22"/>
          <w:szCs w:val="22"/>
        </w:rPr>
        <w:t>This study aims to investigate and summarize previously published guidelines and therefore does not require ethics approval. This review will allow for appreciation of available literature on the topic, helping to identify gaps and inform future research. Additionally, it will serve as a valuable resource to health care providers managing patients with coagulation abnormalities requiring invasive procedures. We intend to report the findings of this scoping review in a peer-reviewed journal and a</w:t>
      </w:r>
      <w:r w:rsidR="00225936" w:rsidRPr="00A978D4">
        <w:rPr>
          <w:rFonts w:ascii="Arial" w:hAnsi="Arial" w:cs="Arial"/>
          <w:sz w:val="22"/>
          <w:szCs w:val="22"/>
        </w:rPr>
        <w:t>t a</w:t>
      </w:r>
      <w:r w:rsidRPr="00A978D4">
        <w:rPr>
          <w:rFonts w:ascii="Arial" w:hAnsi="Arial" w:cs="Arial"/>
          <w:sz w:val="22"/>
          <w:szCs w:val="22"/>
        </w:rPr>
        <w:t xml:space="preserve"> scientific conference.</w:t>
      </w:r>
    </w:p>
    <w:p w14:paraId="3C7296FC" w14:textId="597B8E01" w:rsidR="002915AA" w:rsidRPr="00A978D4" w:rsidRDefault="002915AA" w:rsidP="00E92FF4">
      <w:pPr>
        <w:spacing w:line="480" w:lineRule="auto"/>
        <w:jc w:val="both"/>
        <w:rPr>
          <w:rFonts w:ascii="Arial" w:hAnsi="Arial" w:cs="Arial"/>
          <w:b/>
          <w:sz w:val="22"/>
          <w:szCs w:val="22"/>
        </w:rPr>
      </w:pPr>
    </w:p>
    <w:p w14:paraId="74039C32" w14:textId="4B901557" w:rsidR="00111A6E" w:rsidRPr="00A978D4" w:rsidRDefault="00111A6E" w:rsidP="00E92FF4">
      <w:pPr>
        <w:spacing w:line="480" w:lineRule="auto"/>
        <w:jc w:val="both"/>
        <w:rPr>
          <w:rFonts w:ascii="Arial" w:hAnsi="Arial" w:cs="Arial"/>
          <w:sz w:val="22"/>
          <w:szCs w:val="22"/>
        </w:rPr>
      </w:pPr>
      <w:r w:rsidRPr="00A978D4">
        <w:rPr>
          <w:rFonts w:ascii="Arial" w:hAnsi="Arial" w:cs="Arial"/>
          <w:b/>
          <w:sz w:val="22"/>
          <w:szCs w:val="22"/>
        </w:rPr>
        <w:t xml:space="preserve">Registration: </w:t>
      </w:r>
      <w:r w:rsidR="00E92FF4" w:rsidRPr="00A978D4">
        <w:rPr>
          <w:rFonts w:ascii="Arial" w:hAnsi="Arial" w:cs="Arial"/>
          <w:sz w:val="22"/>
          <w:szCs w:val="22"/>
        </w:rPr>
        <w:t>Submitted to University of Ottawa Library Depository</w:t>
      </w:r>
    </w:p>
    <w:p w14:paraId="782F1A62" w14:textId="023273CB" w:rsidR="002915AA" w:rsidRPr="00A978D4" w:rsidRDefault="00111A6E" w:rsidP="00E92FF4">
      <w:pPr>
        <w:spacing w:line="480" w:lineRule="auto"/>
        <w:jc w:val="both"/>
        <w:rPr>
          <w:rFonts w:ascii="Arial" w:hAnsi="Arial" w:cs="Arial"/>
          <w:sz w:val="22"/>
          <w:szCs w:val="22"/>
        </w:rPr>
      </w:pPr>
      <w:r w:rsidRPr="00A978D4">
        <w:rPr>
          <w:rFonts w:ascii="Arial" w:hAnsi="Arial" w:cs="Arial"/>
          <w:b/>
          <w:sz w:val="22"/>
          <w:szCs w:val="22"/>
        </w:rPr>
        <w:t xml:space="preserve">Keywords: </w:t>
      </w:r>
      <w:r w:rsidRPr="00A978D4">
        <w:rPr>
          <w:rFonts w:ascii="Arial" w:hAnsi="Arial" w:cs="Arial"/>
          <w:sz w:val="22"/>
          <w:szCs w:val="22"/>
        </w:rPr>
        <w:t>coagulation abnormality, bleeding disorder, procedure,</w:t>
      </w:r>
      <w:r w:rsidR="00E92FF4" w:rsidRPr="00A978D4">
        <w:rPr>
          <w:rFonts w:ascii="Arial" w:hAnsi="Arial" w:cs="Arial"/>
          <w:sz w:val="22"/>
          <w:szCs w:val="22"/>
        </w:rPr>
        <w:t xml:space="preserve"> intervention,</w:t>
      </w:r>
      <w:r w:rsidRPr="00A978D4">
        <w:rPr>
          <w:rFonts w:ascii="Arial" w:hAnsi="Arial" w:cs="Arial"/>
          <w:sz w:val="22"/>
          <w:szCs w:val="22"/>
        </w:rPr>
        <w:t xml:space="preserve"> guideline</w:t>
      </w:r>
    </w:p>
    <w:p w14:paraId="72646F9C" w14:textId="77777777" w:rsidR="00FC7A5C" w:rsidRPr="00A978D4" w:rsidRDefault="00FC7A5C" w:rsidP="00E92FF4">
      <w:pPr>
        <w:spacing w:line="480" w:lineRule="auto"/>
        <w:jc w:val="both"/>
        <w:outlineLvl w:val="0"/>
        <w:rPr>
          <w:rFonts w:ascii="Arial" w:hAnsi="Arial" w:cs="Arial"/>
          <w:b/>
          <w:sz w:val="22"/>
          <w:szCs w:val="22"/>
          <w:u w:val="single"/>
        </w:rPr>
      </w:pPr>
    </w:p>
    <w:p w14:paraId="22C748E7" w14:textId="77777777" w:rsidR="00FC7A5C" w:rsidRPr="00A978D4" w:rsidRDefault="00FC7A5C" w:rsidP="00E92FF4">
      <w:pPr>
        <w:spacing w:line="480" w:lineRule="auto"/>
        <w:jc w:val="both"/>
        <w:outlineLvl w:val="0"/>
        <w:rPr>
          <w:rFonts w:ascii="Arial" w:hAnsi="Arial" w:cs="Arial"/>
          <w:b/>
          <w:sz w:val="22"/>
          <w:szCs w:val="22"/>
          <w:u w:val="single"/>
        </w:rPr>
      </w:pPr>
    </w:p>
    <w:p w14:paraId="2C2D989C" w14:textId="77777777" w:rsidR="00FC7A5C" w:rsidRPr="00A978D4" w:rsidRDefault="00FC7A5C" w:rsidP="00E92FF4">
      <w:pPr>
        <w:spacing w:line="480" w:lineRule="auto"/>
        <w:jc w:val="both"/>
        <w:outlineLvl w:val="0"/>
        <w:rPr>
          <w:rFonts w:ascii="Arial" w:hAnsi="Arial" w:cs="Arial"/>
          <w:b/>
          <w:sz w:val="22"/>
          <w:szCs w:val="22"/>
          <w:u w:val="single"/>
        </w:rPr>
      </w:pPr>
    </w:p>
    <w:p w14:paraId="15FB9F05" w14:textId="77777777" w:rsidR="00FC7A5C" w:rsidRPr="00A978D4" w:rsidRDefault="00FC7A5C" w:rsidP="00E92FF4">
      <w:pPr>
        <w:spacing w:line="480" w:lineRule="auto"/>
        <w:jc w:val="both"/>
        <w:outlineLvl w:val="0"/>
        <w:rPr>
          <w:rFonts w:ascii="Arial" w:hAnsi="Arial" w:cs="Arial"/>
          <w:b/>
          <w:sz w:val="22"/>
          <w:szCs w:val="22"/>
          <w:u w:val="single"/>
        </w:rPr>
      </w:pPr>
    </w:p>
    <w:p w14:paraId="1627EB1C" w14:textId="77777777" w:rsidR="00FC7A5C" w:rsidRPr="00A978D4" w:rsidRDefault="00FC7A5C" w:rsidP="00E92FF4">
      <w:pPr>
        <w:spacing w:line="480" w:lineRule="auto"/>
        <w:jc w:val="both"/>
        <w:outlineLvl w:val="0"/>
        <w:rPr>
          <w:rFonts w:ascii="Arial" w:hAnsi="Arial" w:cs="Arial"/>
          <w:b/>
          <w:sz w:val="22"/>
          <w:szCs w:val="22"/>
          <w:u w:val="single"/>
        </w:rPr>
      </w:pPr>
    </w:p>
    <w:p w14:paraId="27E645E8" w14:textId="77777777" w:rsidR="00FC7A5C" w:rsidRPr="00A978D4" w:rsidRDefault="00FC7A5C" w:rsidP="00E92FF4">
      <w:pPr>
        <w:spacing w:line="480" w:lineRule="auto"/>
        <w:jc w:val="both"/>
        <w:outlineLvl w:val="0"/>
        <w:rPr>
          <w:rFonts w:ascii="Arial" w:hAnsi="Arial" w:cs="Arial"/>
          <w:b/>
          <w:sz w:val="22"/>
          <w:szCs w:val="22"/>
          <w:u w:val="single"/>
        </w:rPr>
      </w:pPr>
    </w:p>
    <w:p w14:paraId="58CEF521" w14:textId="77777777" w:rsidR="00FC7A5C" w:rsidRPr="00A978D4" w:rsidRDefault="00FC7A5C" w:rsidP="00E92FF4">
      <w:pPr>
        <w:spacing w:line="480" w:lineRule="auto"/>
        <w:jc w:val="both"/>
        <w:outlineLvl w:val="0"/>
        <w:rPr>
          <w:rFonts w:ascii="Arial" w:hAnsi="Arial" w:cs="Arial"/>
          <w:b/>
          <w:sz w:val="22"/>
          <w:szCs w:val="22"/>
          <w:u w:val="single"/>
        </w:rPr>
      </w:pPr>
    </w:p>
    <w:p w14:paraId="64613B7B" w14:textId="77777777" w:rsidR="00FC7A5C" w:rsidRPr="00A978D4" w:rsidRDefault="00FC7A5C" w:rsidP="00E92FF4">
      <w:pPr>
        <w:spacing w:line="480" w:lineRule="auto"/>
        <w:jc w:val="both"/>
        <w:outlineLvl w:val="0"/>
        <w:rPr>
          <w:rFonts w:ascii="Arial" w:hAnsi="Arial" w:cs="Arial"/>
          <w:b/>
          <w:sz w:val="22"/>
          <w:szCs w:val="22"/>
          <w:u w:val="single"/>
        </w:rPr>
      </w:pPr>
    </w:p>
    <w:p w14:paraId="39C38DF4" w14:textId="77777777" w:rsidR="00FC7A5C" w:rsidRPr="00A978D4" w:rsidRDefault="00FC7A5C" w:rsidP="00E92FF4">
      <w:pPr>
        <w:spacing w:line="480" w:lineRule="auto"/>
        <w:jc w:val="both"/>
        <w:outlineLvl w:val="0"/>
        <w:rPr>
          <w:rFonts w:ascii="Arial" w:hAnsi="Arial" w:cs="Arial"/>
          <w:b/>
          <w:sz w:val="22"/>
          <w:szCs w:val="22"/>
          <w:u w:val="single"/>
        </w:rPr>
      </w:pPr>
    </w:p>
    <w:p w14:paraId="3DB98B19" w14:textId="77777777" w:rsidR="00FC7A5C" w:rsidRPr="00A978D4" w:rsidRDefault="00FC7A5C" w:rsidP="00E92FF4">
      <w:pPr>
        <w:spacing w:line="480" w:lineRule="auto"/>
        <w:jc w:val="both"/>
        <w:outlineLvl w:val="0"/>
        <w:rPr>
          <w:rFonts w:ascii="Arial" w:hAnsi="Arial" w:cs="Arial"/>
          <w:b/>
          <w:sz w:val="22"/>
          <w:szCs w:val="22"/>
          <w:u w:val="single"/>
        </w:rPr>
      </w:pPr>
    </w:p>
    <w:p w14:paraId="0C17C14D" w14:textId="77777777" w:rsidR="00FC7A5C" w:rsidRPr="00A978D4" w:rsidRDefault="00FC7A5C" w:rsidP="00E92FF4">
      <w:pPr>
        <w:spacing w:line="480" w:lineRule="auto"/>
        <w:jc w:val="both"/>
        <w:outlineLvl w:val="0"/>
        <w:rPr>
          <w:rFonts w:ascii="Arial" w:hAnsi="Arial" w:cs="Arial"/>
          <w:b/>
          <w:sz w:val="22"/>
          <w:szCs w:val="22"/>
          <w:u w:val="single"/>
        </w:rPr>
      </w:pPr>
    </w:p>
    <w:p w14:paraId="13209F53" w14:textId="77777777" w:rsidR="00FC7A5C" w:rsidRPr="00A978D4" w:rsidRDefault="00FC7A5C" w:rsidP="00E92FF4">
      <w:pPr>
        <w:spacing w:line="480" w:lineRule="auto"/>
        <w:jc w:val="both"/>
        <w:outlineLvl w:val="0"/>
        <w:rPr>
          <w:rFonts w:ascii="Arial" w:hAnsi="Arial" w:cs="Arial"/>
          <w:b/>
          <w:sz w:val="22"/>
          <w:szCs w:val="22"/>
          <w:u w:val="single"/>
        </w:rPr>
      </w:pPr>
    </w:p>
    <w:p w14:paraId="68C9280C" w14:textId="77777777" w:rsidR="00FC7A5C" w:rsidRPr="00A978D4" w:rsidRDefault="00FC7A5C" w:rsidP="00E92FF4">
      <w:pPr>
        <w:spacing w:line="480" w:lineRule="auto"/>
        <w:jc w:val="both"/>
        <w:outlineLvl w:val="0"/>
        <w:rPr>
          <w:rFonts w:ascii="Arial" w:hAnsi="Arial" w:cs="Arial"/>
          <w:b/>
          <w:sz w:val="22"/>
          <w:szCs w:val="22"/>
          <w:u w:val="single"/>
        </w:rPr>
      </w:pPr>
    </w:p>
    <w:p w14:paraId="3F9F6860" w14:textId="77777777" w:rsidR="00FC7A5C" w:rsidRPr="00A978D4" w:rsidRDefault="00FC7A5C" w:rsidP="00E92FF4">
      <w:pPr>
        <w:spacing w:line="480" w:lineRule="auto"/>
        <w:jc w:val="both"/>
        <w:outlineLvl w:val="0"/>
        <w:rPr>
          <w:rFonts w:ascii="Arial" w:hAnsi="Arial" w:cs="Arial"/>
          <w:b/>
          <w:sz w:val="22"/>
          <w:szCs w:val="22"/>
          <w:u w:val="single"/>
        </w:rPr>
      </w:pPr>
    </w:p>
    <w:p w14:paraId="3C3BC2C3" w14:textId="77777777" w:rsidR="00FC7A5C" w:rsidRPr="00A978D4" w:rsidRDefault="00FC7A5C" w:rsidP="00E92FF4">
      <w:pPr>
        <w:spacing w:line="480" w:lineRule="auto"/>
        <w:jc w:val="both"/>
        <w:outlineLvl w:val="0"/>
        <w:rPr>
          <w:rFonts w:ascii="Arial" w:hAnsi="Arial" w:cs="Arial"/>
          <w:b/>
          <w:sz w:val="22"/>
          <w:szCs w:val="22"/>
          <w:u w:val="single"/>
        </w:rPr>
      </w:pPr>
    </w:p>
    <w:p w14:paraId="606E934D" w14:textId="77777777" w:rsidR="00FC7A5C" w:rsidRPr="00A978D4" w:rsidRDefault="00FC7A5C" w:rsidP="00E92FF4">
      <w:pPr>
        <w:spacing w:line="480" w:lineRule="auto"/>
        <w:jc w:val="both"/>
        <w:outlineLvl w:val="0"/>
        <w:rPr>
          <w:rFonts w:ascii="Arial" w:hAnsi="Arial" w:cs="Arial"/>
          <w:b/>
          <w:sz w:val="22"/>
          <w:szCs w:val="22"/>
          <w:u w:val="single"/>
        </w:rPr>
      </w:pPr>
    </w:p>
    <w:p w14:paraId="7AB18631" w14:textId="77777777" w:rsidR="00A451FF" w:rsidRPr="00A978D4" w:rsidRDefault="00A451FF" w:rsidP="00E92FF4">
      <w:pPr>
        <w:spacing w:line="480" w:lineRule="auto"/>
        <w:jc w:val="both"/>
        <w:outlineLvl w:val="0"/>
        <w:rPr>
          <w:rFonts w:ascii="Arial" w:hAnsi="Arial" w:cs="Arial"/>
          <w:b/>
          <w:sz w:val="22"/>
          <w:szCs w:val="22"/>
          <w:u w:val="single"/>
        </w:rPr>
      </w:pPr>
    </w:p>
    <w:p w14:paraId="047CD2CF" w14:textId="54AA5F26" w:rsidR="00524491" w:rsidRPr="00A978D4" w:rsidRDefault="00FC7A5C" w:rsidP="00E92FF4">
      <w:pPr>
        <w:spacing w:line="480" w:lineRule="auto"/>
        <w:jc w:val="both"/>
        <w:outlineLvl w:val="0"/>
        <w:rPr>
          <w:rFonts w:ascii="Arial" w:hAnsi="Arial" w:cs="Arial"/>
          <w:b/>
          <w:sz w:val="22"/>
          <w:szCs w:val="22"/>
          <w:u w:val="single"/>
        </w:rPr>
      </w:pPr>
      <w:r w:rsidRPr="00A978D4">
        <w:rPr>
          <w:rFonts w:ascii="Arial" w:hAnsi="Arial" w:cs="Arial"/>
          <w:b/>
          <w:sz w:val="22"/>
          <w:szCs w:val="22"/>
          <w:u w:val="single"/>
        </w:rPr>
        <w:t xml:space="preserve">1.0 </w:t>
      </w:r>
      <w:r w:rsidR="0041540D" w:rsidRPr="00A978D4">
        <w:rPr>
          <w:rFonts w:ascii="Arial" w:hAnsi="Arial" w:cs="Arial"/>
          <w:b/>
          <w:sz w:val="22"/>
          <w:szCs w:val="22"/>
          <w:u w:val="single"/>
        </w:rPr>
        <w:t>Background</w:t>
      </w:r>
    </w:p>
    <w:p w14:paraId="3FEE3DC9" w14:textId="62C0585E" w:rsidR="00652945" w:rsidRPr="00A978D4" w:rsidRDefault="00C74BD5" w:rsidP="00E92FF4">
      <w:pPr>
        <w:spacing w:line="480" w:lineRule="auto"/>
        <w:ind w:firstLine="720"/>
        <w:jc w:val="both"/>
        <w:rPr>
          <w:rFonts w:ascii="Arial" w:hAnsi="Arial" w:cs="Arial"/>
          <w:sz w:val="22"/>
          <w:szCs w:val="22"/>
        </w:rPr>
      </w:pPr>
      <w:r w:rsidRPr="00A978D4">
        <w:rPr>
          <w:rFonts w:ascii="Arial" w:hAnsi="Arial" w:cs="Arial"/>
          <w:sz w:val="22"/>
          <w:szCs w:val="22"/>
        </w:rPr>
        <w:t>Congenital abnormalities of coagulation are relatively rare disorders</w:t>
      </w:r>
      <w:r w:rsidR="00DA6ED5" w:rsidRPr="00A978D4">
        <w:rPr>
          <w:sz w:val="22"/>
          <w:szCs w:val="22"/>
        </w:rPr>
        <w:t xml:space="preserve"> </w:t>
      </w:r>
      <w:r w:rsidR="00DA6ED5" w:rsidRPr="00A978D4">
        <w:rPr>
          <w:rFonts w:ascii="Arial" w:hAnsi="Arial" w:cs="Arial"/>
          <w:sz w:val="22"/>
          <w:szCs w:val="22"/>
        </w:rPr>
        <w:fldChar w:fldCharType="begin"/>
      </w:r>
      <w:r w:rsidR="00DA6ED5" w:rsidRPr="00A978D4">
        <w:rPr>
          <w:rFonts w:ascii="Arial" w:hAnsi="Arial" w:cs="Arial"/>
          <w:sz w:val="22"/>
          <w:szCs w:val="22"/>
        </w:rPr>
        <w:instrText xml:space="preserve"> ADDIN EN.CITE &lt;EndNote&gt;&lt;Cite&gt;&lt;Author&gt;Soucie&lt;/Author&gt;&lt;Year&gt;1998&lt;/Year&gt;&lt;RecNum&gt;1&lt;/RecNum&gt;&lt;DisplayText&gt;(1)&lt;/DisplayText&gt;&lt;record&gt;&lt;rec-number&gt;1&lt;/rec-number&gt;&lt;foreign-keys&gt;&lt;key app="EN" db-id="dzpewzw0ssp2rbeffrk5wrwzz0pfrpswaewx" timestamp="1527692942"&gt;1&lt;/key&gt;&lt;/foreign-keys&gt;&lt;ref-type name="Journal Article"&gt;17&lt;/ref-type&gt;&lt;contributors&gt;&lt;authors&gt;&lt;author&gt;Soucie, J. M.&lt;/author&gt;&lt;author&gt;Evatt, B.&lt;/author&gt;&lt;author&gt;Jackson, D.&lt;/author&gt;&lt;/authors&gt;&lt;/contributors&gt;&lt;auth-address&gt;National Center for Infectious Diseases, Hematologic Diseases Branch, Centers for Disease Control and Prevention, Atlanta, Georgia 30333, USA. jps9@cdc.gov&lt;/auth-address&gt;&lt;titles&gt;&lt;title&gt;Occurrence of hemophilia in the United States. The Hemophilia Surveillance System Project Investigators&lt;/title&gt;&lt;secondary-title&gt;Am J Hematol&lt;/secondary-title&gt;&lt;/titles&gt;&lt;periodical&gt;&lt;full-title&gt;Am J Hematol&lt;/full-title&gt;&lt;/periodical&gt;&lt;pages&gt;288-94&lt;/pages&gt;&lt;volume&gt;59&lt;/volume&gt;&lt;number&gt;4&lt;/number&gt;&lt;edition&gt;1998/12/05&lt;/edition&gt;&lt;keywords&gt;&lt;keyword&gt;Adult&lt;/keyword&gt;&lt;keyword&gt;Continental Population Groups/genetics&lt;/keyword&gt;&lt;keyword&gt;Ethnic Groups/genetics&lt;/keyword&gt;&lt;keyword&gt;Hemophilia A/*epidemiology&lt;/keyword&gt;&lt;keyword&gt;Humans&lt;/keyword&gt;&lt;keyword&gt;Male&lt;/keyword&gt;&lt;keyword&gt;Population Surveillance&lt;/keyword&gt;&lt;keyword&gt;Prevalence&lt;/keyword&gt;&lt;keyword&gt;Retrospective Studies&lt;/keyword&gt;&lt;keyword&gt;United States/epidemiology&lt;/keyword&gt;&lt;/keywords&gt;&lt;dates&gt;&lt;year&gt;1998&lt;/year&gt;&lt;pub-dates&gt;&lt;date&gt;Dec&lt;/date&gt;&lt;/pub-dates&gt;&lt;/dates&gt;&lt;isbn&gt;0361-8609 (Print)&amp;#xD;0361-8609 (Linking)&lt;/isbn&gt;&lt;accession-num&gt;9840909&lt;/accession-num&gt;&lt;urls&gt;&lt;related-urls&gt;&lt;url&gt;https://www.ncbi.nlm.nih.gov/pubmed/9840909&lt;/url&gt;&lt;/related-urls&gt;&lt;/urls&gt;&lt;/record&gt;&lt;/Cite&gt;&lt;/EndNote&gt;</w:instrText>
      </w:r>
      <w:r w:rsidR="00DA6ED5" w:rsidRPr="00A978D4">
        <w:rPr>
          <w:rFonts w:ascii="Arial" w:hAnsi="Arial" w:cs="Arial"/>
          <w:sz w:val="22"/>
          <w:szCs w:val="22"/>
        </w:rPr>
        <w:fldChar w:fldCharType="separate"/>
      </w:r>
      <w:r w:rsidR="00DA6ED5" w:rsidRPr="00A978D4">
        <w:rPr>
          <w:rFonts w:ascii="Arial" w:hAnsi="Arial" w:cs="Arial"/>
          <w:noProof/>
          <w:sz w:val="22"/>
          <w:szCs w:val="22"/>
        </w:rPr>
        <w:t>(1)</w:t>
      </w:r>
      <w:r w:rsidR="00DA6ED5" w:rsidRPr="00A978D4">
        <w:rPr>
          <w:rFonts w:ascii="Arial" w:hAnsi="Arial" w:cs="Arial"/>
          <w:sz w:val="22"/>
          <w:szCs w:val="22"/>
        </w:rPr>
        <w:fldChar w:fldCharType="end"/>
      </w:r>
      <w:r w:rsidR="00AD528A" w:rsidRPr="00A978D4">
        <w:rPr>
          <w:sz w:val="22"/>
          <w:szCs w:val="22"/>
        </w:rPr>
        <w:t xml:space="preserve"> </w:t>
      </w:r>
      <w:r w:rsidR="00AD528A" w:rsidRPr="00A978D4">
        <w:rPr>
          <w:rFonts w:ascii="Arial" w:hAnsi="Arial" w:cs="Arial"/>
          <w:sz w:val="22"/>
          <w:szCs w:val="22"/>
        </w:rPr>
        <w:fldChar w:fldCharType="begin"/>
      </w:r>
      <w:r w:rsidR="00AD528A" w:rsidRPr="00A978D4">
        <w:rPr>
          <w:rFonts w:ascii="Arial" w:hAnsi="Arial" w:cs="Arial"/>
          <w:sz w:val="22"/>
          <w:szCs w:val="22"/>
        </w:rPr>
        <w:instrText xml:space="preserve"> ADDIN EN.CITE &lt;EndNote&gt;&lt;Cite&gt;&lt;Author&gt;Soucie&lt;/Author&gt;&lt;Year&gt;1998&lt;/Year&gt;&lt;RecNum&gt;90&lt;/RecNum&gt;&lt;DisplayText&gt;(1)&lt;/DisplayText&gt;&lt;record&gt;&lt;rec-number&gt;90&lt;/rec-number&gt;&lt;foreign-keys&gt;&lt;key app="EN" db-id="dzpewzw0ssp2rbeffrk5wrwzz0pfrpswaewx" timestamp="1527694426"&gt;90&lt;/key&gt;&lt;/foreign-keys&gt;&lt;ref-type name="Journal Article"&gt;17&lt;/ref-type&gt;&lt;contributors&gt;&lt;authors&gt;&lt;author&gt;Soucie, J. M.&lt;/author&gt;&lt;author&gt;Evatt, B.&lt;/author&gt;&lt;author&gt;Jackson, D.&lt;/author&gt;&lt;/authors&gt;&lt;/contributors&gt;&lt;auth-address&gt;National Center for Infectious Diseases, Hematologic Diseases Branch, Centers for Disease Control and Prevention, Atlanta, Georgia 30333, USA. jps9@cdc.gov&lt;/auth-address&gt;&lt;titles&gt;&lt;title&gt;Occurrence of hemophilia in the United States. The Hemophilia Surveillance System Project Investigators&lt;/title&gt;&lt;secondary-title&gt;Am J Hematol&lt;/secondary-title&gt;&lt;/titles&gt;&lt;periodical&gt;&lt;full-title&gt;Am J Hematol&lt;/full-title&gt;&lt;/periodical&gt;&lt;pages&gt;288-94&lt;/pages&gt;&lt;volume&gt;59&lt;/volume&gt;&lt;number&gt;4&lt;/number&gt;&lt;edition&gt;1998/12/05&lt;/edition&gt;&lt;keywords&gt;&lt;keyword&gt;Adult&lt;/keyword&gt;&lt;keyword&gt;Continental Population Groups/genetics&lt;/keyword&gt;&lt;keyword&gt;Ethnic Groups/genetics&lt;/keyword&gt;&lt;keyword&gt;Hemophilia A/*epidemiology&lt;/keyword&gt;&lt;keyword&gt;Humans&lt;/keyword&gt;&lt;keyword&gt;Male&lt;/keyword&gt;&lt;keyword&gt;Population Surveillance&lt;/keyword&gt;&lt;keyword&gt;Prevalence&lt;/keyword&gt;&lt;keyword&gt;Retrospective Studies&lt;/keyword&gt;&lt;keyword&gt;United States/epidemiology&lt;/keyword&gt;&lt;/keywords&gt;&lt;dates&gt;&lt;year&gt;1998&lt;/year&gt;&lt;pub-dates&gt;&lt;date&gt;Dec&lt;/date&gt;&lt;/pub-dates&gt;&lt;/dates&gt;&lt;isbn&gt;0361-8609 (Print)&amp;#xD;0361-8609 (Linking)&lt;/isbn&gt;&lt;accession-num&gt;9840909&lt;/accession-num&gt;&lt;urls&gt;&lt;related-urls&gt;&lt;url&gt;https://www.ncbi.nlm.nih.gov/pubmed/9840909&lt;/url&gt;&lt;/related-urls&gt;&lt;/urls&gt;&lt;/record&gt;&lt;/Cite&gt;&lt;/EndNote&gt;</w:instrText>
      </w:r>
      <w:r w:rsidR="00AD528A" w:rsidRPr="00A978D4">
        <w:rPr>
          <w:rFonts w:ascii="Arial" w:hAnsi="Arial" w:cs="Arial"/>
          <w:sz w:val="22"/>
          <w:szCs w:val="22"/>
        </w:rPr>
        <w:fldChar w:fldCharType="separate"/>
      </w:r>
      <w:r w:rsidR="00AD528A" w:rsidRPr="00A978D4">
        <w:rPr>
          <w:rFonts w:ascii="Arial" w:hAnsi="Arial" w:cs="Arial"/>
          <w:noProof/>
          <w:sz w:val="22"/>
          <w:szCs w:val="22"/>
        </w:rPr>
        <w:t>(1)</w:t>
      </w:r>
      <w:r w:rsidR="00AD528A" w:rsidRPr="00A978D4">
        <w:rPr>
          <w:rFonts w:ascii="Arial" w:hAnsi="Arial" w:cs="Arial"/>
          <w:sz w:val="22"/>
          <w:szCs w:val="22"/>
        </w:rPr>
        <w:fldChar w:fldCharType="end"/>
      </w:r>
      <w:r w:rsidR="00AD528A" w:rsidRPr="00A978D4">
        <w:rPr>
          <w:sz w:val="22"/>
          <w:szCs w:val="22"/>
        </w:rPr>
        <w:t xml:space="preserve"> </w:t>
      </w:r>
      <w:r w:rsidR="00AD528A" w:rsidRPr="00A978D4">
        <w:rPr>
          <w:rFonts w:ascii="Arial" w:hAnsi="Arial" w:cs="Arial"/>
          <w:sz w:val="22"/>
          <w:szCs w:val="22"/>
        </w:rPr>
        <w:fldChar w:fldCharType="begin"/>
      </w:r>
      <w:r w:rsidR="00AD528A" w:rsidRPr="00A978D4">
        <w:rPr>
          <w:rFonts w:ascii="Arial" w:hAnsi="Arial" w:cs="Arial"/>
          <w:sz w:val="22"/>
          <w:szCs w:val="22"/>
        </w:rPr>
        <w:instrText xml:space="preserve"> ADDIN EN.CITE &lt;EndNote&gt;&lt;Cite&gt;&lt;Author&gt;Palla&lt;/Author&gt;&lt;Year&gt;2015&lt;/Year&gt;&lt;RecNum&gt;91&lt;/RecNum&gt;&lt;DisplayText&gt;(2)&lt;/DisplayText&gt;&lt;record&gt;&lt;rec-number&gt;91&lt;/rec-number&gt;&lt;foreign-keys&gt;&lt;key app="EN" db-id="dzpewzw0ssp2rbeffrk5wrwzz0pfrpswaewx" timestamp="1527694464"&gt;91&lt;/key&gt;&lt;/foreign-keys&gt;&lt;ref-type name="Journal Article"&gt;17&lt;/ref-type&gt;&lt;contributors&gt;&lt;authors&gt;&lt;author&gt;Palla, R.&lt;/author&gt;&lt;author&gt;Peyvandi, F.&lt;/author&gt;&lt;author&gt;Shapiro, A. D.&lt;/author&gt;&lt;/authors&gt;&lt;/contributors&gt;&lt;auth-address&gt;A. Bianchi Bonomi Hemophilia and Thrombosis Center, Fondazione IRCCS Ca&amp;apos; Granda Ospedale Maggiore Policlinico, Department of Pathophysiology and Transplantation, Universita degli Studi di Milano, and Luigi Villa Foundation, Milan, Italy;&amp;#xD;Indiana Hemophilia and Thrombosis Center, Indianapolis, IN; and Pediatrics, Michigan State University, East Lansing, MI.&lt;/auth-address&gt;&lt;titles&gt;&lt;title&gt;Rare bleeding disorders: diagnosis and treatment&lt;/title&gt;&lt;secondary-title&gt;Blood&lt;/secondary-title&gt;&lt;/titles&gt;&lt;periodical&gt;&lt;full-title&gt;Blood&lt;/full-title&gt;&lt;/periodical&gt;&lt;pages&gt;2052-61&lt;/pages&gt;&lt;volume&gt;125&lt;/volume&gt;&lt;number&gt;13&lt;/number&gt;&lt;edition&gt;2015/02/26&lt;/edition&gt;&lt;keywords&gt;&lt;keyword&gt;Clinical Laboratory Techniques/methods&lt;/keyword&gt;&lt;keyword&gt;Hematologic Tests&lt;/keyword&gt;&lt;keyword&gt;Hemorrhagic Disorders/*diagnosis/genetics/*therapy&lt;/keyword&gt;&lt;keyword&gt;Hemostasis&lt;/keyword&gt;&lt;keyword&gt;Humans&lt;/keyword&gt;&lt;keyword&gt;Molecular Diagnostic Techniques/methods&lt;/keyword&gt;&lt;keyword&gt;*Rare Diseases/diagnosis/genetics/therapy&lt;/keyword&gt;&lt;/keywords&gt;&lt;dates&gt;&lt;year&gt;2015&lt;/year&gt;&lt;pub-dates&gt;&lt;date&gt;Mar 26&lt;/date&gt;&lt;/pub-dates&gt;&lt;/dates&gt;&lt;isbn&gt;1528-0020 (Electronic)&amp;#xD;0006-4971 (Linking)&lt;/isbn&gt;&lt;accession-num&gt;25712993&lt;/accession-num&gt;&lt;urls&gt;&lt;related-urls&gt;&lt;url&gt;https://www.ncbi.nlm.nih.gov/pubmed/25712993&lt;/url&gt;&lt;/related-urls&gt;&lt;/urls&gt;&lt;electronic-resource-num&gt;10.1182/blood-2014-08-532820&lt;/electronic-resource-num&gt;&lt;/record&gt;&lt;/Cite&gt;&lt;/EndNote&gt;</w:instrText>
      </w:r>
      <w:r w:rsidR="00AD528A" w:rsidRPr="00A978D4">
        <w:rPr>
          <w:rFonts w:ascii="Arial" w:hAnsi="Arial" w:cs="Arial"/>
          <w:sz w:val="22"/>
          <w:szCs w:val="22"/>
        </w:rPr>
        <w:fldChar w:fldCharType="separate"/>
      </w:r>
      <w:r w:rsidR="00AD528A" w:rsidRPr="00A978D4">
        <w:rPr>
          <w:rFonts w:ascii="Arial" w:hAnsi="Arial" w:cs="Arial"/>
          <w:noProof/>
          <w:sz w:val="22"/>
          <w:szCs w:val="22"/>
        </w:rPr>
        <w:t>(2)</w:t>
      </w:r>
      <w:r w:rsidR="00AD528A" w:rsidRPr="00A978D4">
        <w:rPr>
          <w:rFonts w:ascii="Arial" w:hAnsi="Arial" w:cs="Arial"/>
          <w:sz w:val="22"/>
          <w:szCs w:val="22"/>
        </w:rPr>
        <w:fldChar w:fldCharType="end"/>
      </w:r>
      <w:r w:rsidR="00AD528A" w:rsidRPr="00A978D4">
        <w:rPr>
          <w:rFonts w:ascii="Arial" w:hAnsi="Arial" w:cs="Arial"/>
          <w:sz w:val="22"/>
          <w:szCs w:val="22"/>
        </w:rPr>
        <w:t xml:space="preserve">. </w:t>
      </w:r>
      <w:r w:rsidRPr="00A978D4">
        <w:rPr>
          <w:rFonts w:ascii="Arial" w:hAnsi="Arial" w:cs="Arial"/>
          <w:sz w:val="22"/>
          <w:szCs w:val="22"/>
        </w:rPr>
        <w:t>However, individuals with these conditions may require disproportionately more medical procedures than age-matched peers</w:t>
      </w:r>
      <w:r w:rsidR="00DA6ED5" w:rsidRPr="00A978D4">
        <w:rPr>
          <w:sz w:val="22"/>
          <w:szCs w:val="22"/>
        </w:rPr>
        <w:t xml:space="preserve"> </w:t>
      </w:r>
      <w:r w:rsidR="00DA6ED5" w:rsidRPr="00A978D4">
        <w:rPr>
          <w:rFonts w:ascii="Arial" w:hAnsi="Arial" w:cs="Arial"/>
          <w:sz w:val="22"/>
          <w:szCs w:val="22"/>
        </w:rPr>
        <w:fldChar w:fldCharType="begin"/>
      </w:r>
      <w:r w:rsidR="00AD528A" w:rsidRPr="00A978D4">
        <w:rPr>
          <w:rFonts w:ascii="Arial" w:hAnsi="Arial" w:cs="Arial"/>
          <w:sz w:val="22"/>
          <w:szCs w:val="22"/>
        </w:rPr>
        <w:instrText xml:space="preserve"> ADDIN EN.CITE &lt;EndNote&gt;&lt;Cite ExcludeYear="1"&gt;&lt;Author&gt;Hemophilia&lt;/Author&gt;&lt;RecNum&gt;30&lt;/RecNum&gt;&lt;DisplayText&gt;(3)&lt;/DisplayText&gt;&lt;record&gt;&lt;rec-number&gt;30&lt;/rec-number&gt;&lt;foreign-keys&gt;&lt;key app="EN" db-id="dzpewzw0ssp2rbeffrk5wrwzz0pfrpswaewx" timestamp="1527693139"&gt;30&lt;/key&gt;&lt;/foreign-keys&gt;&lt;ref-type name="Web Page"&gt;12&lt;/ref-type&gt;&lt;contributors&gt;&lt;authors&gt;&lt;author&gt;World Federation of Hemophilia&lt;/author&gt;&lt;/authors&gt;&lt;/contributors&gt;&lt;titles&gt;&lt;title&gt;Report on Annual Global Survey &lt;/title&gt;&lt;/titles&gt;&lt;volume&gt;2016&lt;/volume&gt;&lt;dates&gt;&lt;/dates&gt;&lt;urls&gt;&lt;related-urls&gt;&lt;url&gt;http://www1.wfh.org/publications/files/pdf-1690.pdf&lt;/url&gt;&lt;/related-urls&gt;&lt;/urls&gt;&lt;/record&gt;&lt;/Cite&gt;&lt;/EndNote&gt;</w:instrText>
      </w:r>
      <w:r w:rsidR="00DA6ED5" w:rsidRPr="00A978D4">
        <w:rPr>
          <w:rFonts w:ascii="Arial" w:hAnsi="Arial" w:cs="Arial"/>
          <w:sz w:val="22"/>
          <w:szCs w:val="22"/>
        </w:rPr>
        <w:fldChar w:fldCharType="separate"/>
      </w:r>
      <w:r w:rsidR="00AD528A" w:rsidRPr="00A978D4">
        <w:rPr>
          <w:rFonts w:ascii="Arial" w:hAnsi="Arial" w:cs="Arial"/>
          <w:noProof/>
          <w:sz w:val="22"/>
          <w:szCs w:val="22"/>
        </w:rPr>
        <w:t>(3)</w:t>
      </w:r>
      <w:r w:rsidR="00DA6ED5" w:rsidRPr="00A978D4">
        <w:rPr>
          <w:rFonts w:ascii="Arial" w:hAnsi="Arial" w:cs="Arial"/>
          <w:sz w:val="22"/>
          <w:szCs w:val="22"/>
        </w:rPr>
        <w:fldChar w:fldCharType="end"/>
      </w:r>
      <w:r w:rsidRPr="00A978D4">
        <w:rPr>
          <w:rFonts w:ascii="Arial" w:hAnsi="Arial" w:cs="Arial"/>
          <w:sz w:val="22"/>
          <w:szCs w:val="22"/>
        </w:rPr>
        <w:t xml:space="preserve">.  Conversely, use of </w:t>
      </w:r>
      <w:r w:rsidR="00434B37" w:rsidRPr="00A978D4">
        <w:rPr>
          <w:rFonts w:ascii="Arial" w:hAnsi="Arial" w:cs="Arial"/>
          <w:sz w:val="22"/>
          <w:szCs w:val="22"/>
        </w:rPr>
        <w:t>antithrombotic therapies</w:t>
      </w:r>
      <w:r w:rsidRPr="00A978D4">
        <w:rPr>
          <w:rFonts w:ascii="Arial" w:hAnsi="Arial" w:cs="Arial"/>
          <w:sz w:val="22"/>
          <w:szCs w:val="22"/>
        </w:rPr>
        <w:t xml:space="preserve"> and acquired medical conditions that impair coagulation </w:t>
      </w:r>
      <w:r w:rsidR="00E35275" w:rsidRPr="00A978D4">
        <w:rPr>
          <w:rFonts w:ascii="Arial" w:hAnsi="Arial" w:cs="Arial"/>
          <w:sz w:val="22"/>
          <w:szCs w:val="22"/>
        </w:rPr>
        <w:t>is</w:t>
      </w:r>
      <w:r w:rsidRPr="00A978D4">
        <w:rPr>
          <w:rFonts w:ascii="Arial" w:hAnsi="Arial" w:cs="Arial"/>
          <w:sz w:val="22"/>
          <w:szCs w:val="22"/>
        </w:rPr>
        <w:t xml:space="preserve"> relatively frequent</w:t>
      </w:r>
      <w:r w:rsidR="00434B37" w:rsidRPr="00A978D4">
        <w:rPr>
          <w:rFonts w:ascii="Arial" w:hAnsi="Arial" w:cs="Arial"/>
          <w:sz w:val="22"/>
          <w:szCs w:val="22"/>
        </w:rPr>
        <w:t xml:space="preserve"> </w:t>
      </w:r>
      <w:r w:rsidR="00AD528A" w:rsidRPr="00A978D4">
        <w:rPr>
          <w:rFonts w:ascii="Arial" w:hAnsi="Arial" w:cs="Arial"/>
          <w:sz w:val="22"/>
          <w:szCs w:val="22"/>
        </w:rPr>
        <w:fldChar w:fldCharType="begin">
          <w:fldData xml:space="preserve">PEVuZE5vdGU+PENpdGU+PEF1dGhvcj5DYW1tPC9BdXRob3I+PFllYXI+MjAxNzwvWWVhcj48UmVj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</w:fldData>
        </w:fldChar>
      </w:r>
      <w:r w:rsidR="00AD528A" w:rsidRPr="00A978D4">
        <w:rPr>
          <w:rFonts w:ascii="Arial" w:hAnsi="Arial" w:cs="Arial"/>
          <w:sz w:val="22"/>
          <w:szCs w:val="22"/>
        </w:rPr>
        <w:instrText xml:space="preserve"> ADDIN EN.CITE </w:instrText>
      </w:r>
      <w:r w:rsidR="00AD528A" w:rsidRPr="00A978D4">
        <w:rPr>
          <w:rFonts w:ascii="Arial" w:hAnsi="Arial" w:cs="Arial"/>
          <w:sz w:val="22"/>
          <w:szCs w:val="22"/>
        </w:rPr>
        <w:fldChar w:fldCharType="begin">
          <w:fldData xml:space="preserve">PEVuZE5vdGU+PENpdGU+PEF1dGhvcj5DYW1tPC9BdXRob3I+PFllYXI+MjAxNzwvWWVhcj48UmVj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</w:fldData>
        </w:fldChar>
      </w:r>
      <w:r w:rsidR="00AD528A" w:rsidRPr="00A978D4">
        <w:rPr>
          <w:rFonts w:ascii="Arial" w:hAnsi="Arial" w:cs="Arial"/>
          <w:sz w:val="22"/>
          <w:szCs w:val="22"/>
        </w:rPr>
        <w:instrText xml:space="preserve"> ADDIN EN.CITE.DATA </w:instrText>
      </w:r>
      <w:r w:rsidR="00AD528A" w:rsidRPr="00A978D4">
        <w:rPr>
          <w:rFonts w:ascii="Arial" w:hAnsi="Arial" w:cs="Arial"/>
          <w:sz w:val="22"/>
          <w:szCs w:val="22"/>
        </w:rPr>
      </w:r>
      <w:r w:rsidR="00AD528A" w:rsidRPr="00A978D4">
        <w:rPr>
          <w:rFonts w:ascii="Arial" w:hAnsi="Arial" w:cs="Arial"/>
          <w:sz w:val="22"/>
          <w:szCs w:val="22"/>
        </w:rPr>
        <w:fldChar w:fldCharType="end"/>
      </w:r>
      <w:r w:rsidR="00AD528A" w:rsidRPr="00A978D4">
        <w:rPr>
          <w:rFonts w:ascii="Arial" w:hAnsi="Arial" w:cs="Arial"/>
          <w:sz w:val="22"/>
          <w:szCs w:val="22"/>
        </w:rPr>
      </w:r>
      <w:r w:rsidR="00AD528A" w:rsidRPr="00A978D4">
        <w:rPr>
          <w:rFonts w:ascii="Arial" w:hAnsi="Arial" w:cs="Arial"/>
          <w:sz w:val="22"/>
          <w:szCs w:val="22"/>
        </w:rPr>
        <w:fldChar w:fldCharType="separate"/>
      </w:r>
      <w:r w:rsidR="00AD528A" w:rsidRPr="00A978D4">
        <w:rPr>
          <w:rFonts w:ascii="Arial" w:hAnsi="Arial" w:cs="Arial"/>
          <w:noProof/>
          <w:sz w:val="22"/>
          <w:szCs w:val="22"/>
        </w:rPr>
        <w:t>(4)</w:t>
      </w:r>
      <w:r w:rsidR="00AD528A" w:rsidRPr="00A978D4">
        <w:rPr>
          <w:rFonts w:ascii="Arial" w:hAnsi="Arial" w:cs="Arial"/>
          <w:sz w:val="22"/>
          <w:szCs w:val="22"/>
        </w:rPr>
        <w:fldChar w:fldCharType="end"/>
      </w:r>
      <w:r w:rsidR="00AD528A" w:rsidRPr="00A978D4">
        <w:rPr>
          <w:rFonts w:ascii="Arial" w:hAnsi="Arial" w:cs="Arial"/>
          <w:sz w:val="22"/>
          <w:szCs w:val="22"/>
        </w:rPr>
        <w:t xml:space="preserve"> </w:t>
      </w:r>
      <w:r w:rsidR="00AD528A" w:rsidRPr="00A978D4">
        <w:rPr>
          <w:rFonts w:ascii="Arial" w:hAnsi="Arial" w:cs="Arial"/>
          <w:sz w:val="22"/>
          <w:szCs w:val="22"/>
        </w:rPr>
        <w:fldChar w:fldCharType="begin"/>
      </w:r>
      <w:r w:rsidR="00AD528A" w:rsidRPr="00A978D4">
        <w:rPr>
          <w:rFonts w:ascii="Arial" w:hAnsi="Arial" w:cs="Arial"/>
          <w:sz w:val="22"/>
          <w:szCs w:val="22"/>
        </w:rPr>
        <w:instrText xml:space="preserve"> ADDIN EN.CITE &lt;EndNote&gt;&lt;Cite&gt;&lt;Author&gt;Dregan&lt;/Author&gt;&lt;Year&gt;2018&lt;/Year&gt;&lt;RecNum&gt;92&lt;/RecNum&gt;&lt;DisplayText&gt;(5)&lt;/DisplayText&gt;&lt;record&gt;&lt;rec-number&gt;92&lt;/rec-number&gt;&lt;foreign-keys&gt;&lt;key app="EN" db-id="dzpewzw0ssp2rbeffrk5wrwzz0pfrpswaewx" timestamp="1527694567"&gt;92&lt;/key&gt;&lt;/foreign-keys&gt;&lt;ref-type name="Journal Article"&gt;17&lt;/ref-type&gt;&lt;contributors&gt;&lt;authors&gt;&lt;author&gt;Dregan, A.&lt;/author&gt;&lt;author&gt;Ravindrarajah, R.&lt;/author&gt;&lt;author&gt;Charlton, J.&lt;/author&gt;&lt;author&gt;Ashworth, M.&lt;/author&gt;&lt;author&gt;Molokhia, M.&lt;/author&gt;&lt;/authors&gt;&lt;/contributors&gt;&lt;auth-address&gt;King&amp;apos;s College London, Population Health and Environmental Sciences, London, UK; NIHR, Biomedical Research Centre at Guy&amp;apos;s and St Thomas NHS Foundation Trust, London, UK. Electronic address: alexandru.dregan@kcl.ac.uk.&amp;#xD;King&amp;apos;s College London, Population Health and Environmental Sciences, London, UK.&lt;/auth-address&gt;&lt;titles&gt;&lt;title&gt;Long-term trends in antithrombotic drug prescriptions among adults aged 80 years and over from primary care: a temporal trends analysis using electronic health records&lt;/title&gt;&lt;secondary-title&gt;Ann Epidemiol&lt;/secondary-title&gt;&lt;/titles&gt;&lt;periodical&gt;&lt;full-title&gt;Ann Epidemiol&lt;/full-title&gt;&lt;/periodical&gt;&lt;edition&gt;2018/04/04&lt;/edition&gt;&lt;keywords&gt;&lt;keyword&gt;Anticoagulants&lt;/keyword&gt;&lt;keyword&gt;Antiplatelets&lt;/keyword&gt;&lt;keyword&gt;Elderly&lt;/keyword&gt;&lt;keyword&gt;Prevention&lt;/keyword&gt;&lt;keyword&gt;Primary care&lt;/keyword&gt;&lt;/keywords&gt;&lt;dates&gt;&lt;year&gt;2018&lt;/year&gt;&lt;pub-dates&gt;&lt;date&gt;Mar 19&lt;/date&gt;&lt;/pub-dates&gt;&lt;/dates&gt;&lt;isbn&gt;1873-2585 (Electronic)&amp;#xD;1047-2797 (Linking)&lt;/isbn&gt;&lt;accession-num&gt;29609872&lt;/accession-num&gt;&lt;urls&gt;&lt;related-urls&gt;&lt;url&gt;https://www.ncbi.nlm.nih.gov/pubmed/29609872&lt;/url&gt;&lt;/related-urls&gt;&lt;/urls&gt;&lt;electronic-resource-num&gt;10.1016/j.annepidem.2018.03.006&lt;/electronic-resource-num&gt;&lt;/record&gt;&lt;/Cite&gt;&lt;/EndNote&gt;</w:instrText>
      </w:r>
      <w:r w:rsidR="00AD528A" w:rsidRPr="00A978D4">
        <w:rPr>
          <w:rFonts w:ascii="Arial" w:hAnsi="Arial" w:cs="Arial"/>
          <w:sz w:val="22"/>
          <w:szCs w:val="22"/>
        </w:rPr>
        <w:fldChar w:fldCharType="separate"/>
      </w:r>
      <w:r w:rsidR="00AD528A" w:rsidRPr="00A978D4">
        <w:rPr>
          <w:rFonts w:ascii="Arial" w:hAnsi="Arial" w:cs="Arial"/>
          <w:noProof/>
          <w:sz w:val="22"/>
          <w:szCs w:val="22"/>
        </w:rPr>
        <w:t>(5)</w:t>
      </w:r>
      <w:r w:rsidR="00AD528A" w:rsidRPr="00A978D4">
        <w:rPr>
          <w:rFonts w:ascii="Arial" w:hAnsi="Arial" w:cs="Arial"/>
          <w:sz w:val="22"/>
          <w:szCs w:val="22"/>
        </w:rPr>
        <w:fldChar w:fldCharType="end"/>
      </w:r>
      <w:r w:rsidRPr="00A978D4">
        <w:rPr>
          <w:rFonts w:ascii="Arial" w:hAnsi="Arial" w:cs="Arial"/>
          <w:sz w:val="22"/>
          <w:szCs w:val="22"/>
        </w:rPr>
        <w:t xml:space="preserve">.  </w:t>
      </w:r>
      <w:r w:rsidR="001B3626" w:rsidRPr="00A978D4">
        <w:rPr>
          <w:rFonts w:ascii="Arial" w:hAnsi="Arial" w:cs="Arial"/>
          <w:sz w:val="22"/>
          <w:szCs w:val="22"/>
        </w:rPr>
        <w:t>In some demographic groups more than half of all people are using a therapy that impairs coagulation in some way</w:t>
      </w:r>
      <w:r w:rsidR="00DA6ED5" w:rsidRPr="00A978D4">
        <w:rPr>
          <w:sz w:val="22"/>
          <w:szCs w:val="22"/>
        </w:rPr>
        <w:t xml:space="preserve"> </w:t>
      </w:r>
      <w:r w:rsidR="00DA6ED5" w:rsidRPr="00A978D4">
        <w:rPr>
          <w:rFonts w:ascii="Arial" w:hAnsi="Arial" w:cs="Arial"/>
          <w:sz w:val="22"/>
          <w:szCs w:val="22"/>
        </w:rPr>
        <w:fldChar w:fldCharType="begin">
          <w:fldData xml:space="preserve">PEVuZE5vdGU+PENpdGU+PEF1dGhvcj5DaHVnaDwvQXV0aG9yPjxZZWFyPjIwMTQ8L1llYXI+PFJl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</w:fldData>
        </w:fldChar>
      </w:r>
      <w:r w:rsidR="00AD528A" w:rsidRPr="00A978D4">
        <w:rPr>
          <w:rFonts w:ascii="Arial" w:hAnsi="Arial" w:cs="Arial"/>
          <w:sz w:val="22"/>
          <w:szCs w:val="22"/>
        </w:rPr>
        <w:instrText xml:space="preserve"> ADDIN EN.CITE </w:instrText>
      </w:r>
      <w:r w:rsidR="00AD528A" w:rsidRPr="00A978D4">
        <w:rPr>
          <w:rFonts w:ascii="Arial" w:hAnsi="Arial" w:cs="Arial"/>
          <w:sz w:val="22"/>
          <w:szCs w:val="22"/>
        </w:rPr>
        <w:fldChar w:fldCharType="begin">
          <w:fldData xml:space="preserve">PEVuZE5vdGU+PENpdGU+PEF1dGhvcj5DaHVnaDwvQXV0aG9yPjxZZWFyPjIwMTQ8L1llYXI+PFJl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</w:fldData>
        </w:fldChar>
      </w:r>
      <w:r w:rsidR="00AD528A" w:rsidRPr="00A978D4">
        <w:rPr>
          <w:rFonts w:ascii="Arial" w:hAnsi="Arial" w:cs="Arial"/>
          <w:sz w:val="22"/>
          <w:szCs w:val="22"/>
        </w:rPr>
        <w:instrText xml:space="preserve"> ADDIN EN.CITE.DATA </w:instrText>
      </w:r>
      <w:r w:rsidR="00AD528A" w:rsidRPr="00A978D4">
        <w:rPr>
          <w:rFonts w:ascii="Arial" w:hAnsi="Arial" w:cs="Arial"/>
          <w:sz w:val="22"/>
          <w:szCs w:val="22"/>
        </w:rPr>
      </w:r>
      <w:r w:rsidR="00AD528A" w:rsidRPr="00A978D4">
        <w:rPr>
          <w:rFonts w:ascii="Arial" w:hAnsi="Arial" w:cs="Arial"/>
          <w:sz w:val="22"/>
          <w:szCs w:val="22"/>
        </w:rPr>
        <w:fldChar w:fldCharType="end"/>
      </w:r>
      <w:r w:rsidR="00DA6ED5" w:rsidRPr="00A978D4">
        <w:rPr>
          <w:rFonts w:ascii="Arial" w:hAnsi="Arial" w:cs="Arial"/>
          <w:sz w:val="22"/>
          <w:szCs w:val="22"/>
        </w:rPr>
      </w:r>
      <w:r w:rsidR="00DA6ED5" w:rsidRPr="00A978D4">
        <w:rPr>
          <w:rFonts w:ascii="Arial" w:hAnsi="Arial" w:cs="Arial"/>
          <w:sz w:val="22"/>
          <w:szCs w:val="22"/>
        </w:rPr>
        <w:fldChar w:fldCharType="separate"/>
      </w:r>
      <w:r w:rsidR="00AD528A" w:rsidRPr="00A978D4">
        <w:rPr>
          <w:rFonts w:ascii="Arial" w:hAnsi="Arial" w:cs="Arial"/>
          <w:noProof/>
          <w:sz w:val="22"/>
          <w:szCs w:val="22"/>
        </w:rPr>
        <w:t>(6)</w:t>
      </w:r>
      <w:r w:rsidR="00DA6ED5" w:rsidRPr="00A978D4">
        <w:rPr>
          <w:rFonts w:ascii="Arial" w:hAnsi="Arial" w:cs="Arial"/>
          <w:sz w:val="22"/>
          <w:szCs w:val="22"/>
        </w:rPr>
        <w:fldChar w:fldCharType="end"/>
      </w:r>
      <w:r w:rsidR="00DA6ED5" w:rsidRPr="00A978D4">
        <w:rPr>
          <w:sz w:val="22"/>
          <w:szCs w:val="22"/>
        </w:rPr>
        <w:t xml:space="preserve"> </w:t>
      </w:r>
      <w:r w:rsidR="00DA6ED5" w:rsidRPr="00A978D4">
        <w:rPr>
          <w:rFonts w:ascii="Arial" w:hAnsi="Arial" w:cs="Arial"/>
          <w:sz w:val="22"/>
          <w:szCs w:val="22"/>
        </w:rPr>
        <w:fldChar w:fldCharType="begin">
          <w:fldData xml:space="preserve">PEVuZE5vdGU+PENpdGU+PEF1dGhvcj5MdWVwa2VyPC9BdXRob3I+PFllYXI+MjAxNTwvWWVhcj48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</w:fldData>
        </w:fldChar>
      </w:r>
      <w:r w:rsidR="00AD528A" w:rsidRPr="00A978D4">
        <w:rPr>
          <w:rFonts w:ascii="Arial" w:hAnsi="Arial" w:cs="Arial"/>
          <w:sz w:val="22"/>
          <w:szCs w:val="22"/>
        </w:rPr>
        <w:instrText xml:space="preserve"> ADDIN EN.CITE </w:instrText>
      </w:r>
      <w:r w:rsidR="00AD528A" w:rsidRPr="00A978D4">
        <w:rPr>
          <w:rFonts w:ascii="Arial" w:hAnsi="Arial" w:cs="Arial"/>
          <w:sz w:val="22"/>
          <w:szCs w:val="22"/>
        </w:rPr>
        <w:fldChar w:fldCharType="begin">
          <w:fldData xml:space="preserve">PEVuZE5vdGU+PENpdGU+PEF1dGhvcj5MdWVwa2VyPC9BdXRob3I+PFllYXI+MjAxNTwvWWVhcj48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</w:fldData>
        </w:fldChar>
      </w:r>
      <w:r w:rsidR="00AD528A" w:rsidRPr="00A978D4">
        <w:rPr>
          <w:rFonts w:ascii="Arial" w:hAnsi="Arial" w:cs="Arial"/>
          <w:sz w:val="22"/>
          <w:szCs w:val="22"/>
        </w:rPr>
        <w:instrText xml:space="preserve"> ADDIN EN.CITE.DATA </w:instrText>
      </w:r>
      <w:r w:rsidR="00AD528A" w:rsidRPr="00A978D4">
        <w:rPr>
          <w:rFonts w:ascii="Arial" w:hAnsi="Arial" w:cs="Arial"/>
          <w:sz w:val="22"/>
          <w:szCs w:val="22"/>
        </w:rPr>
      </w:r>
      <w:r w:rsidR="00AD528A" w:rsidRPr="00A978D4">
        <w:rPr>
          <w:rFonts w:ascii="Arial" w:hAnsi="Arial" w:cs="Arial"/>
          <w:sz w:val="22"/>
          <w:szCs w:val="22"/>
        </w:rPr>
        <w:fldChar w:fldCharType="end"/>
      </w:r>
      <w:r w:rsidR="00DA6ED5" w:rsidRPr="00A978D4">
        <w:rPr>
          <w:rFonts w:ascii="Arial" w:hAnsi="Arial" w:cs="Arial"/>
          <w:sz w:val="22"/>
          <w:szCs w:val="22"/>
        </w:rPr>
      </w:r>
      <w:r w:rsidR="00DA6ED5" w:rsidRPr="00A978D4">
        <w:rPr>
          <w:rFonts w:ascii="Arial" w:hAnsi="Arial" w:cs="Arial"/>
          <w:sz w:val="22"/>
          <w:szCs w:val="22"/>
        </w:rPr>
        <w:fldChar w:fldCharType="separate"/>
      </w:r>
      <w:r w:rsidR="00AD528A" w:rsidRPr="00A978D4">
        <w:rPr>
          <w:rFonts w:ascii="Arial" w:hAnsi="Arial" w:cs="Arial"/>
          <w:noProof/>
          <w:sz w:val="22"/>
          <w:szCs w:val="22"/>
        </w:rPr>
        <w:t>(7)</w:t>
      </w:r>
      <w:r w:rsidR="00DA6ED5" w:rsidRPr="00A978D4">
        <w:rPr>
          <w:rFonts w:ascii="Arial" w:hAnsi="Arial" w:cs="Arial"/>
          <w:sz w:val="22"/>
          <w:szCs w:val="22"/>
        </w:rPr>
        <w:fldChar w:fldCharType="end"/>
      </w:r>
      <w:r w:rsidR="00DA6ED5" w:rsidRPr="00A978D4">
        <w:rPr>
          <w:sz w:val="22"/>
          <w:szCs w:val="22"/>
        </w:rPr>
        <w:t xml:space="preserve"> </w:t>
      </w:r>
      <w:r w:rsidR="00DA6ED5" w:rsidRPr="00A978D4">
        <w:rPr>
          <w:rFonts w:ascii="Arial" w:hAnsi="Arial" w:cs="Arial"/>
          <w:sz w:val="22"/>
          <w:szCs w:val="22"/>
        </w:rPr>
        <w:fldChar w:fldCharType="begin"/>
      </w:r>
      <w:r w:rsidR="00AD528A" w:rsidRPr="00A978D4">
        <w:rPr>
          <w:rFonts w:ascii="Arial" w:hAnsi="Arial" w:cs="Arial"/>
          <w:sz w:val="22"/>
          <w:szCs w:val="22"/>
        </w:rPr>
        <w:instrText xml:space="preserve"> ADDIN EN.CITE &lt;EndNote&gt;&lt;Cite&gt;&lt;Author&gt;Day&lt;/Author&gt;&lt;Year&gt;2014&lt;/Year&gt;&lt;RecNum&gt;37&lt;/RecNum&gt;&lt;DisplayText&gt;(8)&lt;/DisplayText&gt;&lt;record&gt;&lt;rec-number&gt;37&lt;/rec-number&gt;&lt;foreign-keys&gt;&lt;key app="EN" db-id="dzpewzw0ssp2rbeffrk5wrwzz0pfrpswaewx" timestamp="1527693482"&gt;37&lt;/key&gt;&lt;/foreign-keys&gt;&lt;ref-type name="Journal Article"&gt;17&lt;/ref-type&gt;&lt;contributors&gt;&lt;authors&gt;&lt;author&gt;Isth Steering Committee for World Thrombosis Day&lt;/author&gt;&lt;/authors&gt;&lt;/contributors&gt;&lt;titles&gt;&lt;title&gt;Thrombosis: a major contributor to global disease burden&lt;/title&gt;&lt;secondary-title&gt;Thromb Res&lt;/secondary-title&gt;&lt;/titles&gt;&lt;periodical&gt;&lt;full-title&gt;Thromb Res&lt;/full-title&gt;&lt;/periodical&gt;&lt;pages&gt;931-8&lt;/pages&gt;&lt;volume&gt;134&lt;/volume&gt;&lt;number&gt;5&lt;/number&gt;&lt;edition&gt;2014/10/15&lt;/edition&gt;&lt;keywords&gt;&lt;keyword&gt;Cause of Death&lt;/keyword&gt;&lt;keyword&gt;Humans&lt;/keyword&gt;&lt;keyword&gt;Myocardial Ischemia/complications/epidemiology&lt;/keyword&gt;&lt;keyword&gt;Prevalence&lt;/keyword&gt;&lt;keyword&gt;Quality-Adjusted Life Years&lt;/keyword&gt;&lt;keyword&gt;Stroke/complications/epidemiology&lt;/keyword&gt;&lt;keyword&gt;Thrombosis/complications/*epidemiology&lt;/keyword&gt;&lt;/keywords&gt;&lt;dates&gt;&lt;year&gt;2014&lt;/year&gt;&lt;pub-dates&gt;&lt;date&gt;Nov&lt;/date&gt;&lt;/pub-dates&gt;&lt;/dates&gt;&lt;isbn&gt;1879-2472 (Electronic)&amp;#xD;0049-3848 (Linking)&lt;/isbn&gt;&lt;accession-num&gt;25312343&lt;/accession-num&gt;&lt;urls&gt;&lt;related-urls&gt;&lt;url&gt;https://www.ncbi.nlm.nih.gov/pubmed/25312343&lt;/url&gt;&lt;/related-urls&gt;&lt;/urls&gt;&lt;electronic-resource-num&gt;10.1016/j.thromres.2014.08.014&lt;/electronic-resource-num&gt;&lt;/record&gt;&lt;/Cite&gt;&lt;/EndNote&gt;</w:instrText>
      </w:r>
      <w:r w:rsidR="00DA6ED5" w:rsidRPr="00A978D4">
        <w:rPr>
          <w:rFonts w:ascii="Arial" w:hAnsi="Arial" w:cs="Arial"/>
          <w:sz w:val="22"/>
          <w:szCs w:val="22"/>
        </w:rPr>
        <w:fldChar w:fldCharType="separate"/>
      </w:r>
      <w:r w:rsidR="00AD528A" w:rsidRPr="00A978D4">
        <w:rPr>
          <w:rFonts w:ascii="Arial" w:hAnsi="Arial" w:cs="Arial"/>
          <w:noProof/>
          <w:sz w:val="22"/>
          <w:szCs w:val="22"/>
        </w:rPr>
        <w:t>(8)</w:t>
      </w:r>
      <w:r w:rsidR="00DA6ED5" w:rsidRPr="00A978D4">
        <w:rPr>
          <w:rFonts w:ascii="Arial" w:hAnsi="Arial" w:cs="Arial"/>
          <w:sz w:val="22"/>
          <w:szCs w:val="22"/>
        </w:rPr>
        <w:fldChar w:fldCharType="end"/>
      </w:r>
      <w:r w:rsidR="007A575D" w:rsidRPr="00A978D4" w:rsidDel="007A575D">
        <w:rPr>
          <w:rStyle w:val="EndnoteReference"/>
          <w:rFonts w:ascii="Arial" w:hAnsi="Arial" w:cs="Arial"/>
          <w:sz w:val="22"/>
          <w:szCs w:val="22"/>
        </w:rPr>
        <w:t xml:space="preserve"> </w:t>
      </w:r>
      <w:r w:rsidR="001B3626" w:rsidRPr="00A978D4">
        <w:rPr>
          <w:rFonts w:ascii="Arial" w:hAnsi="Arial" w:cs="Arial"/>
          <w:sz w:val="22"/>
          <w:szCs w:val="22"/>
        </w:rPr>
        <w:t xml:space="preserve">.  </w:t>
      </w:r>
      <w:r w:rsidR="00EA34E6" w:rsidRPr="00A978D4">
        <w:rPr>
          <w:rFonts w:ascii="Arial" w:hAnsi="Arial" w:cs="Arial"/>
          <w:sz w:val="22"/>
          <w:szCs w:val="22"/>
        </w:rPr>
        <w:t>Organ dysfunction resulting in decreased function of primary or secondary hemostasis is a major cause for morbidity worldwide and its prevalence is estimated to increase over time</w:t>
      </w:r>
      <w:r w:rsidR="00DA6ED5" w:rsidRPr="00A978D4">
        <w:rPr>
          <w:sz w:val="22"/>
          <w:szCs w:val="22"/>
        </w:rPr>
        <w:t xml:space="preserve"> </w:t>
      </w:r>
      <w:r w:rsidR="00DA6ED5" w:rsidRPr="00A978D4">
        <w:rPr>
          <w:rFonts w:ascii="Arial" w:hAnsi="Arial" w:cs="Arial"/>
          <w:sz w:val="22"/>
          <w:szCs w:val="22"/>
        </w:rPr>
        <w:fldChar w:fldCharType="begin"/>
      </w:r>
      <w:r w:rsidR="00AD528A" w:rsidRPr="00A978D4">
        <w:rPr>
          <w:rFonts w:ascii="Arial" w:hAnsi="Arial" w:cs="Arial"/>
          <w:sz w:val="22"/>
          <w:szCs w:val="22"/>
        </w:rPr>
        <w:instrText xml:space="preserve"> ADDIN EN.CITE &lt;EndNote&gt;&lt;Cite&gt;&lt;Author&gt;Everhart&lt;/Author&gt;&lt;Year&gt;2009&lt;/Year&gt;&lt;RecNum&gt;82&lt;/RecNum&gt;&lt;DisplayText&gt;(9)&lt;/DisplayText&gt;&lt;record&gt;&lt;rec-number&gt;82&lt;/rec-number&gt;&lt;foreign-keys&gt;&lt;key app="EN" db-id="dzpewzw0ssp2rbeffrk5wrwzz0pfrpswaewx" timestamp="1527693661"&gt;82&lt;/key&gt;&lt;/foreign-keys&gt;&lt;ref-type name="Journal Article"&gt;17&lt;/ref-type&gt;&lt;contributors&gt;&lt;authors&gt;&lt;author&gt;Everhart, J. E.&lt;/author&gt;&lt;author&gt;Ruhl, C. E.&lt;/author&gt;&lt;/authors&gt;&lt;/contributors&gt;&lt;auth-address&gt;Division of Digestive Diseases and Nutrition, National Institute of Diabetes and Digestive and Kidney Diseases, Bethesda, Maryland 20892-5450, USA. JE17G@nih.gov&lt;/auth-address&gt;&lt;titles&gt;&lt;title&gt;Burden of digestive diseases in the United States Part III: Liver, biliary tract, and pancreas&lt;/title&gt;&lt;secondary-title&gt;Gastroenterology&lt;/secondary-title&gt;&lt;/titles&gt;&lt;periodical&gt;&lt;full-title&gt;Gastroenterology&lt;/full-title&gt;&lt;/periodical&gt;&lt;pages&gt;1134-44&lt;/pages&gt;&lt;volume&gt;136&lt;/volume&gt;&lt;number&gt;4&lt;/number&gt;&lt;edition&gt;2009/02/28&lt;/edition&gt;&lt;keywords&gt;&lt;keyword&gt;Adolescent&lt;/keyword&gt;&lt;keyword&gt;Adult&lt;/keyword&gt;&lt;keyword&gt;Aged&lt;/keyword&gt;&lt;keyword&gt;Aged, 80 and over&lt;/keyword&gt;&lt;keyword&gt;Biliary Tract Diseases/economics/epidemiology&lt;/keyword&gt;&lt;keyword&gt;Child&lt;/keyword&gt;&lt;keyword&gt;Child, Preschool&lt;/keyword&gt;&lt;keyword&gt;*Cost of Illness&lt;/keyword&gt;&lt;keyword&gt;Digestive System Diseases/*epidemiology&lt;/keyword&gt;&lt;keyword&gt;Female&lt;/keyword&gt;&lt;keyword&gt;Humans&lt;/keyword&gt;&lt;keyword&gt;Incidence&lt;/keyword&gt;&lt;keyword&gt;Infant&lt;/keyword&gt;&lt;keyword&gt;Infant, Newborn&lt;/keyword&gt;&lt;keyword&gt;Liver Diseases/economics/epidemiology&lt;/keyword&gt;&lt;keyword&gt;Male&lt;/keyword&gt;&lt;keyword&gt;Middle Aged&lt;/keyword&gt;&lt;keyword&gt;Pancreatic Diseases/economics/epidemiology&lt;/keyword&gt;&lt;keyword&gt;United States/epidemiology&lt;/keyword&gt;&lt;keyword&gt;Young Adult&lt;/keyword&gt;&lt;/keywords&gt;&lt;dates&gt;&lt;year&gt;2009&lt;/year&gt;&lt;pub-dates&gt;&lt;date&gt;Apr&lt;/date&gt;&lt;/pub-dates&gt;&lt;/dates&gt;&lt;isbn&gt;1528-0012 (Electronic)&amp;#xD;0016-5085 (Linking)&lt;/isbn&gt;&lt;accession-num&gt;19245868&lt;/accession-num&gt;&lt;urls&gt;&lt;related-urls&gt;&lt;url&gt;https://www.ncbi.nlm.nih.gov/pubmed/19245868&lt;/url&gt;&lt;/related-urls&gt;&lt;/urls&gt;&lt;electronic-resource-num&gt;10.1053/j.gastro.2009.02.038&lt;/electronic-resource-num&gt;&lt;/record&gt;&lt;/Cite&gt;&lt;/EndNote&gt;</w:instrText>
      </w:r>
      <w:r w:rsidR="00DA6ED5" w:rsidRPr="00A978D4">
        <w:rPr>
          <w:rFonts w:ascii="Arial" w:hAnsi="Arial" w:cs="Arial"/>
          <w:sz w:val="22"/>
          <w:szCs w:val="22"/>
        </w:rPr>
        <w:fldChar w:fldCharType="separate"/>
      </w:r>
      <w:r w:rsidR="00AD528A" w:rsidRPr="00A978D4">
        <w:rPr>
          <w:rFonts w:ascii="Arial" w:hAnsi="Arial" w:cs="Arial"/>
          <w:noProof/>
          <w:sz w:val="22"/>
          <w:szCs w:val="22"/>
        </w:rPr>
        <w:t>(9)</w:t>
      </w:r>
      <w:r w:rsidR="00DA6ED5" w:rsidRPr="00A978D4">
        <w:rPr>
          <w:rFonts w:ascii="Arial" w:hAnsi="Arial" w:cs="Arial"/>
          <w:sz w:val="22"/>
          <w:szCs w:val="22"/>
        </w:rPr>
        <w:fldChar w:fldCharType="end"/>
      </w:r>
      <w:r w:rsidR="00DA6ED5" w:rsidRPr="00A978D4">
        <w:rPr>
          <w:sz w:val="22"/>
          <w:szCs w:val="22"/>
        </w:rPr>
        <w:t xml:space="preserve"> </w:t>
      </w:r>
      <w:r w:rsidR="00DA6ED5" w:rsidRPr="00A978D4">
        <w:rPr>
          <w:sz w:val="22"/>
          <w:szCs w:val="22"/>
        </w:rPr>
        <w:fldChar w:fldCharType="begin">
          <w:fldData xml:space="preserve">PEVuZE5vdGU+PENpdGU+PEF1dGhvcj5Zb3Vub3NzaTwvQXV0aG9yPjxZZWFyPjIwMTg8L1llYXI+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</w:fldData>
        </w:fldChar>
      </w:r>
      <w:r w:rsidR="00AD528A" w:rsidRPr="00A978D4">
        <w:rPr>
          <w:sz w:val="22"/>
          <w:szCs w:val="22"/>
        </w:rPr>
        <w:instrText xml:space="preserve"> ADDIN EN.CITE </w:instrText>
      </w:r>
      <w:r w:rsidR="00AD528A" w:rsidRPr="00A978D4">
        <w:rPr>
          <w:sz w:val="22"/>
          <w:szCs w:val="22"/>
        </w:rPr>
        <w:fldChar w:fldCharType="begin">
          <w:fldData xml:space="preserve">PEVuZE5vdGU+PENpdGU+PEF1dGhvcj5Zb3Vub3NzaTwvQXV0aG9yPjxZZWFyPjIwMTg8L1llYXI+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</w:fldData>
        </w:fldChar>
      </w:r>
      <w:r w:rsidR="00AD528A" w:rsidRPr="00A978D4">
        <w:rPr>
          <w:sz w:val="22"/>
          <w:szCs w:val="22"/>
        </w:rPr>
        <w:instrText xml:space="preserve"> ADDIN EN.CITE.DATA </w:instrText>
      </w:r>
      <w:r w:rsidR="00AD528A" w:rsidRPr="00A978D4">
        <w:rPr>
          <w:sz w:val="22"/>
          <w:szCs w:val="22"/>
        </w:rPr>
      </w:r>
      <w:r w:rsidR="00AD528A" w:rsidRPr="00A978D4">
        <w:rPr>
          <w:sz w:val="22"/>
          <w:szCs w:val="22"/>
        </w:rPr>
        <w:fldChar w:fldCharType="end"/>
      </w:r>
      <w:r w:rsidR="00DA6ED5" w:rsidRPr="00A978D4">
        <w:rPr>
          <w:sz w:val="22"/>
          <w:szCs w:val="22"/>
        </w:rPr>
      </w:r>
      <w:r w:rsidR="00DA6ED5" w:rsidRPr="00A978D4">
        <w:rPr>
          <w:sz w:val="22"/>
          <w:szCs w:val="22"/>
        </w:rPr>
        <w:fldChar w:fldCharType="separate"/>
      </w:r>
      <w:r w:rsidR="00AD528A" w:rsidRPr="00A978D4">
        <w:rPr>
          <w:noProof/>
          <w:sz w:val="22"/>
          <w:szCs w:val="22"/>
        </w:rPr>
        <w:t>(10)</w:t>
      </w:r>
      <w:r w:rsidR="00DA6ED5" w:rsidRPr="00A978D4">
        <w:rPr>
          <w:sz w:val="22"/>
          <w:szCs w:val="22"/>
        </w:rPr>
        <w:fldChar w:fldCharType="end"/>
      </w:r>
      <w:r w:rsidR="00DA6ED5" w:rsidRPr="00A978D4">
        <w:rPr>
          <w:sz w:val="22"/>
          <w:szCs w:val="22"/>
        </w:rPr>
        <w:t xml:space="preserve"> </w:t>
      </w:r>
      <w:r w:rsidR="00DA6ED5" w:rsidRPr="00A978D4">
        <w:rPr>
          <w:rFonts w:ascii="Arial" w:hAnsi="Arial" w:cs="Arial"/>
          <w:sz w:val="22"/>
          <w:szCs w:val="22"/>
        </w:rPr>
        <w:fldChar w:fldCharType="begin"/>
      </w:r>
      <w:r w:rsidR="00AD528A" w:rsidRPr="00A978D4">
        <w:rPr>
          <w:rFonts w:ascii="Arial" w:hAnsi="Arial" w:cs="Arial"/>
          <w:sz w:val="22"/>
          <w:szCs w:val="22"/>
        </w:rPr>
        <w:instrText xml:space="preserve"> ADDIN EN.CITE &lt;EndNote&gt;&lt;Cite ExcludeYear="1"&gt;&lt;Author&gt;Hemophilia&lt;/Author&gt;&lt;RecNum&gt;30&lt;/RecNum&gt;&lt;DisplayText&gt;(3)&lt;/DisplayText&gt;&lt;record&gt;&lt;rec-number&gt;30&lt;/rec-number&gt;&lt;foreign-keys&gt;&lt;key app="EN" db-id="dzpewzw0ssp2rbeffrk5wrwzz0pfrpswaewx" timestamp="1527693139"&gt;30&lt;/key&gt;&lt;/foreign-keys&gt;&lt;ref-type name="Web Page"&gt;12&lt;/ref-type&gt;&lt;contributors&gt;&lt;authors&gt;&lt;author&gt;World Federation of Hemophilia&lt;/author&gt;&lt;/authors&gt;&lt;/contributors&gt;&lt;titles&gt;&lt;title&gt;Report on Annual Global Survey &lt;/title&gt;&lt;/titles&gt;&lt;volume&gt;2016&lt;/volume&gt;&lt;dates&gt;&lt;/dates&gt;&lt;urls&gt;&lt;related-urls&gt;&lt;url&gt;http://www1.wfh.org/publications/files/pdf-1690.pdf&lt;/url&gt;&lt;/related-urls&gt;&lt;/urls&gt;&lt;/record&gt;&lt;/Cite&gt;&lt;/EndNote&gt;</w:instrText>
      </w:r>
      <w:r w:rsidR="00DA6ED5" w:rsidRPr="00A978D4">
        <w:rPr>
          <w:rFonts w:ascii="Arial" w:hAnsi="Arial" w:cs="Arial"/>
          <w:sz w:val="22"/>
          <w:szCs w:val="22"/>
        </w:rPr>
        <w:fldChar w:fldCharType="separate"/>
      </w:r>
      <w:r w:rsidR="00AD528A" w:rsidRPr="00A978D4">
        <w:rPr>
          <w:rFonts w:ascii="Arial" w:hAnsi="Arial" w:cs="Arial"/>
          <w:noProof/>
          <w:sz w:val="22"/>
          <w:szCs w:val="22"/>
        </w:rPr>
        <w:t>(3)</w:t>
      </w:r>
      <w:r w:rsidR="00DA6ED5" w:rsidRPr="00A978D4">
        <w:rPr>
          <w:rFonts w:ascii="Arial" w:hAnsi="Arial" w:cs="Arial"/>
          <w:sz w:val="22"/>
          <w:szCs w:val="22"/>
        </w:rPr>
        <w:fldChar w:fldCharType="end"/>
      </w:r>
      <w:r w:rsidR="00DA6ED5" w:rsidRPr="00A978D4">
        <w:rPr>
          <w:sz w:val="22"/>
          <w:szCs w:val="22"/>
        </w:rPr>
        <w:t xml:space="preserve"> </w:t>
      </w:r>
      <w:r w:rsidR="00DA6ED5" w:rsidRPr="00A978D4">
        <w:rPr>
          <w:rFonts w:ascii="Arial" w:hAnsi="Arial" w:cs="Arial"/>
          <w:sz w:val="22"/>
          <w:szCs w:val="22"/>
        </w:rPr>
        <w:fldChar w:fldCharType="begin">
          <w:fldData xml:space="preserve">PEVuZE5vdGU+PENpdGU+PEF1dGhvcj5MdWVwa2VyPC9BdXRob3I+PFllYXI+MjAxNTwvWWVhcj48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</w:fldData>
        </w:fldChar>
      </w:r>
      <w:r w:rsidR="00AD528A" w:rsidRPr="00A978D4">
        <w:rPr>
          <w:rFonts w:ascii="Arial" w:hAnsi="Arial" w:cs="Arial"/>
          <w:sz w:val="22"/>
          <w:szCs w:val="22"/>
        </w:rPr>
        <w:instrText xml:space="preserve"> ADDIN EN.CITE </w:instrText>
      </w:r>
      <w:r w:rsidR="00AD528A" w:rsidRPr="00A978D4">
        <w:rPr>
          <w:rFonts w:ascii="Arial" w:hAnsi="Arial" w:cs="Arial"/>
          <w:sz w:val="22"/>
          <w:szCs w:val="22"/>
        </w:rPr>
        <w:fldChar w:fldCharType="begin">
          <w:fldData xml:space="preserve">PEVuZE5vdGU+PENpdGU+PEF1dGhvcj5MdWVwa2VyPC9BdXRob3I+PFllYXI+MjAxNTwvWWVhcj48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</w:fldData>
        </w:fldChar>
      </w:r>
      <w:r w:rsidR="00AD528A" w:rsidRPr="00A978D4">
        <w:rPr>
          <w:rFonts w:ascii="Arial" w:hAnsi="Arial" w:cs="Arial"/>
          <w:sz w:val="22"/>
          <w:szCs w:val="22"/>
        </w:rPr>
        <w:instrText xml:space="preserve"> ADDIN EN.CITE.DATA </w:instrText>
      </w:r>
      <w:r w:rsidR="00AD528A" w:rsidRPr="00A978D4">
        <w:rPr>
          <w:rFonts w:ascii="Arial" w:hAnsi="Arial" w:cs="Arial"/>
          <w:sz w:val="22"/>
          <w:szCs w:val="22"/>
        </w:rPr>
      </w:r>
      <w:r w:rsidR="00AD528A" w:rsidRPr="00A978D4">
        <w:rPr>
          <w:rFonts w:ascii="Arial" w:hAnsi="Arial" w:cs="Arial"/>
          <w:sz w:val="22"/>
          <w:szCs w:val="22"/>
        </w:rPr>
        <w:fldChar w:fldCharType="end"/>
      </w:r>
      <w:r w:rsidR="00DA6ED5" w:rsidRPr="00A978D4">
        <w:rPr>
          <w:rFonts w:ascii="Arial" w:hAnsi="Arial" w:cs="Arial"/>
          <w:sz w:val="22"/>
          <w:szCs w:val="22"/>
        </w:rPr>
      </w:r>
      <w:r w:rsidR="00DA6ED5" w:rsidRPr="00A978D4">
        <w:rPr>
          <w:rFonts w:ascii="Arial" w:hAnsi="Arial" w:cs="Arial"/>
          <w:sz w:val="22"/>
          <w:szCs w:val="22"/>
        </w:rPr>
        <w:fldChar w:fldCharType="separate"/>
      </w:r>
      <w:r w:rsidR="00AD528A" w:rsidRPr="00A978D4">
        <w:rPr>
          <w:rFonts w:ascii="Arial" w:hAnsi="Arial" w:cs="Arial"/>
          <w:noProof/>
          <w:sz w:val="22"/>
          <w:szCs w:val="22"/>
        </w:rPr>
        <w:t>(7)</w:t>
      </w:r>
      <w:r w:rsidR="00DA6ED5" w:rsidRPr="00A978D4">
        <w:rPr>
          <w:rFonts w:ascii="Arial" w:hAnsi="Arial" w:cs="Arial"/>
          <w:sz w:val="22"/>
          <w:szCs w:val="22"/>
        </w:rPr>
        <w:fldChar w:fldCharType="end"/>
      </w:r>
      <w:r w:rsidR="00EA34E6" w:rsidRPr="00A978D4">
        <w:rPr>
          <w:rFonts w:ascii="Arial" w:hAnsi="Arial" w:cs="Arial"/>
          <w:sz w:val="22"/>
          <w:szCs w:val="22"/>
        </w:rPr>
        <w:t xml:space="preserve">. Consequently, health care providers in </w:t>
      </w:r>
      <w:r w:rsidR="00652945" w:rsidRPr="00A978D4">
        <w:rPr>
          <w:rFonts w:ascii="Arial" w:hAnsi="Arial" w:cs="Arial"/>
          <w:sz w:val="22"/>
          <w:szCs w:val="22"/>
        </w:rPr>
        <w:t>a variety of</w:t>
      </w:r>
      <w:r w:rsidR="008C65FC" w:rsidRPr="00A978D4">
        <w:rPr>
          <w:rFonts w:ascii="Arial" w:hAnsi="Arial" w:cs="Arial"/>
          <w:sz w:val="22"/>
          <w:szCs w:val="22"/>
        </w:rPr>
        <w:t xml:space="preserve"> specialties</w:t>
      </w:r>
      <w:r w:rsidR="00EA34E6" w:rsidRPr="00A978D4">
        <w:rPr>
          <w:rFonts w:ascii="Arial" w:hAnsi="Arial" w:cs="Arial"/>
          <w:sz w:val="22"/>
          <w:szCs w:val="22"/>
        </w:rPr>
        <w:t xml:space="preserve"> </w:t>
      </w:r>
      <w:r w:rsidR="008C65FC" w:rsidRPr="00A978D4">
        <w:rPr>
          <w:rFonts w:ascii="Arial" w:hAnsi="Arial" w:cs="Arial"/>
          <w:sz w:val="22"/>
          <w:szCs w:val="22"/>
        </w:rPr>
        <w:t>are likely to</w:t>
      </w:r>
      <w:r w:rsidR="00EA34E6" w:rsidRPr="00A978D4">
        <w:rPr>
          <w:rFonts w:ascii="Arial" w:hAnsi="Arial" w:cs="Arial"/>
          <w:sz w:val="22"/>
          <w:szCs w:val="22"/>
        </w:rPr>
        <w:t xml:space="preserve"> encounter patients </w:t>
      </w:r>
      <w:r w:rsidR="008C65FC" w:rsidRPr="00A978D4">
        <w:rPr>
          <w:rFonts w:ascii="Arial" w:hAnsi="Arial" w:cs="Arial"/>
          <w:sz w:val="22"/>
          <w:szCs w:val="22"/>
        </w:rPr>
        <w:t>with hemostatic abnormalities</w:t>
      </w:r>
      <w:r w:rsidR="00EA34E6" w:rsidRPr="00A978D4">
        <w:rPr>
          <w:rFonts w:ascii="Arial" w:hAnsi="Arial" w:cs="Arial"/>
          <w:sz w:val="22"/>
          <w:szCs w:val="22"/>
        </w:rPr>
        <w:t xml:space="preserve">.  </w:t>
      </w:r>
    </w:p>
    <w:p w14:paraId="22721257" w14:textId="14C17AD7" w:rsidR="00524491" w:rsidRPr="00A978D4" w:rsidRDefault="008C65FC" w:rsidP="00E92FF4">
      <w:pPr>
        <w:spacing w:line="480" w:lineRule="auto"/>
        <w:ind w:firstLine="720"/>
        <w:jc w:val="both"/>
        <w:rPr>
          <w:rFonts w:ascii="Arial" w:hAnsi="Arial" w:cs="Arial"/>
          <w:sz w:val="22"/>
          <w:szCs w:val="22"/>
        </w:rPr>
      </w:pPr>
      <w:r w:rsidRPr="00A978D4">
        <w:rPr>
          <w:rFonts w:ascii="Arial" w:hAnsi="Arial" w:cs="Arial"/>
          <w:sz w:val="22"/>
          <w:szCs w:val="22"/>
        </w:rPr>
        <w:t>Patients on antithromb</w:t>
      </w:r>
      <w:r w:rsidR="00BD22BF" w:rsidRPr="00A978D4">
        <w:rPr>
          <w:rFonts w:ascii="Arial" w:hAnsi="Arial" w:cs="Arial"/>
          <w:sz w:val="22"/>
          <w:szCs w:val="22"/>
        </w:rPr>
        <w:t xml:space="preserve">otic therapy or with congenital or </w:t>
      </w:r>
      <w:r w:rsidRPr="00A978D4">
        <w:rPr>
          <w:rFonts w:ascii="Arial" w:hAnsi="Arial" w:cs="Arial"/>
          <w:sz w:val="22"/>
          <w:szCs w:val="22"/>
        </w:rPr>
        <w:t>acquired defects in hemostasis frequently undergo invasive procedures</w:t>
      </w:r>
      <w:r w:rsidR="00AD528A" w:rsidRPr="00A978D4">
        <w:rPr>
          <w:sz w:val="22"/>
          <w:szCs w:val="22"/>
        </w:rPr>
        <w:t xml:space="preserve"> </w:t>
      </w:r>
      <w:r w:rsidR="00AD528A" w:rsidRPr="00A978D4">
        <w:rPr>
          <w:rFonts w:ascii="Arial" w:hAnsi="Arial" w:cs="Arial"/>
          <w:sz w:val="22"/>
          <w:szCs w:val="22"/>
        </w:rPr>
        <w:fldChar w:fldCharType="begin">
          <w:fldData xml:space="preserve">PEVuZE5vdGU+PENpdGU+PEF1dGhvcj5Eb3VrZXRpczwvQXV0aG9yPjxZZWFyPjIwMTI8L1llYXI+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</w:fldData>
        </w:fldChar>
      </w:r>
      <w:r w:rsidR="00AD528A" w:rsidRPr="00A978D4">
        <w:rPr>
          <w:rFonts w:ascii="Arial" w:hAnsi="Arial" w:cs="Arial"/>
          <w:sz w:val="22"/>
          <w:szCs w:val="22"/>
        </w:rPr>
        <w:instrText xml:space="preserve"> ADDIN EN.CITE </w:instrText>
      </w:r>
      <w:r w:rsidR="00AD528A" w:rsidRPr="00A978D4">
        <w:rPr>
          <w:rFonts w:ascii="Arial" w:hAnsi="Arial" w:cs="Arial"/>
          <w:sz w:val="22"/>
          <w:szCs w:val="22"/>
        </w:rPr>
        <w:fldChar w:fldCharType="begin">
          <w:fldData xml:space="preserve">PEVuZE5vdGU+PENpdGU+PEF1dGhvcj5Eb3VrZXRpczwvQXV0aG9yPjxZZWFyPjIwMTI8L1llYXI+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</w:fldData>
        </w:fldChar>
      </w:r>
      <w:r w:rsidR="00AD528A" w:rsidRPr="00A978D4">
        <w:rPr>
          <w:rFonts w:ascii="Arial" w:hAnsi="Arial" w:cs="Arial"/>
          <w:sz w:val="22"/>
          <w:szCs w:val="22"/>
        </w:rPr>
        <w:instrText xml:space="preserve"> ADDIN EN.CITE.DATA </w:instrText>
      </w:r>
      <w:r w:rsidR="00AD528A" w:rsidRPr="00A978D4">
        <w:rPr>
          <w:rFonts w:ascii="Arial" w:hAnsi="Arial" w:cs="Arial"/>
          <w:sz w:val="22"/>
          <w:szCs w:val="22"/>
        </w:rPr>
      </w:r>
      <w:r w:rsidR="00AD528A" w:rsidRPr="00A978D4">
        <w:rPr>
          <w:rFonts w:ascii="Arial" w:hAnsi="Arial" w:cs="Arial"/>
          <w:sz w:val="22"/>
          <w:szCs w:val="22"/>
        </w:rPr>
        <w:fldChar w:fldCharType="end"/>
      </w:r>
      <w:r w:rsidR="00AD528A" w:rsidRPr="00A978D4">
        <w:rPr>
          <w:rFonts w:ascii="Arial" w:hAnsi="Arial" w:cs="Arial"/>
          <w:sz w:val="22"/>
          <w:szCs w:val="22"/>
        </w:rPr>
      </w:r>
      <w:r w:rsidR="00AD528A" w:rsidRPr="00A978D4">
        <w:rPr>
          <w:rFonts w:ascii="Arial" w:hAnsi="Arial" w:cs="Arial"/>
          <w:sz w:val="22"/>
          <w:szCs w:val="22"/>
        </w:rPr>
        <w:fldChar w:fldCharType="separate"/>
      </w:r>
      <w:r w:rsidR="00AD528A" w:rsidRPr="00A978D4">
        <w:rPr>
          <w:rFonts w:ascii="Arial" w:hAnsi="Arial" w:cs="Arial"/>
          <w:noProof/>
          <w:sz w:val="22"/>
          <w:szCs w:val="22"/>
        </w:rPr>
        <w:t>(11)</w:t>
      </w:r>
      <w:r w:rsidR="00AD528A" w:rsidRPr="00A978D4">
        <w:rPr>
          <w:rFonts w:ascii="Arial" w:hAnsi="Arial" w:cs="Arial"/>
          <w:sz w:val="22"/>
          <w:szCs w:val="22"/>
        </w:rPr>
        <w:fldChar w:fldCharType="end"/>
      </w:r>
      <w:r w:rsidRPr="00A978D4">
        <w:rPr>
          <w:rFonts w:ascii="Arial" w:hAnsi="Arial" w:cs="Arial"/>
          <w:sz w:val="22"/>
          <w:szCs w:val="22"/>
        </w:rPr>
        <w:t>.</w:t>
      </w:r>
      <w:r w:rsidR="00EA34E6" w:rsidRPr="00A978D4">
        <w:rPr>
          <w:rFonts w:ascii="Arial" w:hAnsi="Arial" w:cs="Arial"/>
          <w:sz w:val="22"/>
          <w:szCs w:val="22"/>
        </w:rPr>
        <w:t xml:space="preserve">  </w:t>
      </w:r>
      <w:r w:rsidR="00652945" w:rsidRPr="00A978D4">
        <w:rPr>
          <w:rFonts w:ascii="Arial" w:hAnsi="Arial" w:cs="Arial"/>
          <w:sz w:val="22"/>
          <w:szCs w:val="22"/>
        </w:rPr>
        <w:t xml:space="preserve">Management of such patients around the time of interventions or procedures associated with risk of bleeding is a cause for concern. </w:t>
      </w:r>
      <w:r w:rsidR="00EA34E6" w:rsidRPr="00A978D4">
        <w:rPr>
          <w:rFonts w:ascii="Arial" w:hAnsi="Arial" w:cs="Arial"/>
          <w:sz w:val="22"/>
          <w:szCs w:val="22"/>
        </w:rPr>
        <w:t xml:space="preserve">Many </w:t>
      </w:r>
      <w:r w:rsidR="000B5E72" w:rsidRPr="00A978D4">
        <w:rPr>
          <w:rFonts w:ascii="Arial" w:hAnsi="Arial" w:cs="Arial"/>
          <w:sz w:val="22"/>
          <w:szCs w:val="22"/>
        </w:rPr>
        <w:t xml:space="preserve">guidelines </w:t>
      </w:r>
      <w:r w:rsidR="00EA34E6" w:rsidRPr="00A978D4">
        <w:rPr>
          <w:rFonts w:ascii="Arial" w:hAnsi="Arial" w:cs="Arial"/>
          <w:sz w:val="22"/>
          <w:szCs w:val="22"/>
        </w:rPr>
        <w:t xml:space="preserve">for managing such </w:t>
      </w:r>
      <w:r w:rsidR="00652945" w:rsidRPr="00A978D4">
        <w:rPr>
          <w:rFonts w:ascii="Arial" w:hAnsi="Arial" w:cs="Arial"/>
          <w:sz w:val="22"/>
          <w:szCs w:val="22"/>
        </w:rPr>
        <w:t>situations</w:t>
      </w:r>
      <w:r w:rsidR="00EA34E6" w:rsidRPr="00A978D4">
        <w:rPr>
          <w:rFonts w:ascii="Arial" w:hAnsi="Arial" w:cs="Arial"/>
          <w:sz w:val="22"/>
          <w:szCs w:val="22"/>
        </w:rPr>
        <w:t xml:space="preserve"> have been published, some of which have conflicting </w:t>
      </w:r>
      <w:r w:rsidR="000B5E72" w:rsidRPr="00A978D4">
        <w:rPr>
          <w:rFonts w:ascii="Arial" w:hAnsi="Arial" w:cs="Arial"/>
          <w:sz w:val="22"/>
          <w:szCs w:val="22"/>
        </w:rPr>
        <w:t>recommendations</w:t>
      </w:r>
      <w:r w:rsidR="00EA34E6" w:rsidRPr="00A978D4">
        <w:rPr>
          <w:rFonts w:ascii="Arial" w:hAnsi="Arial" w:cs="Arial"/>
          <w:sz w:val="22"/>
          <w:szCs w:val="22"/>
        </w:rPr>
        <w:t xml:space="preserve">.  </w:t>
      </w:r>
      <w:r w:rsidR="000B5E72" w:rsidRPr="00A978D4">
        <w:rPr>
          <w:rFonts w:ascii="Arial" w:hAnsi="Arial" w:cs="Arial"/>
          <w:sz w:val="22"/>
          <w:szCs w:val="22"/>
        </w:rPr>
        <w:t>This leads to confusion with regards to clinical decision-making, and may interfere with provision of</w:t>
      </w:r>
      <w:r w:rsidR="00EA34E6" w:rsidRPr="00A978D4">
        <w:rPr>
          <w:rFonts w:ascii="Arial" w:hAnsi="Arial" w:cs="Arial"/>
          <w:sz w:val="22"/>
          <w:szCs w:val="22"/>
        </w:rPr>
        <w:t xml:space="preserve"> the safest, most effectiv</w:t>
      </w:r>
      <w:r w:rsidR="000B5E72" w:rsidRPr="00A978D4">
        <w:rPr>
          <w:rFonts w:ascii="Arial" w:hAnsi="Arial" w:cs="Arial"/>
          <w:sz w:val="22"/>
          <w:szCs w:val="22"/>
        </w:rPr>
        <w:t>e care for patients with hemostatic abnormalities</w:t>
      </w:r>
      <w:r w:rsidR="00265107" w:rsidRPr="00A978D4">
        <w:rPr>
          <w:rFonts w:ascii="Arial" w:hAnsi="Arial" w:cs="Arial"/>
          <w:sz w:val="22"/>
          <w:szCs w:val="22"/>
        </w:rPr>
        <w:t>.  A systematic review summarizing the availability and quality of these guidelines</w:t>
      </w:r>
      <w:r w:rsidR="000B5E72" w:rsidRPr="00A978D4">
        <w:rPr>
          <w:rFonts w:ascii="Arial" w:hAnsi="Arial" w:cs="Arial"/>
          <w:sz w:val="22"/>
          <w:szCs w:val="22"/>
        </w:rPr>
        <w:t>,</w:t>
      </w:r>
      <w:r w:rsidR="00265107" w:rsidRPr="00A978D4">
        <w:rPr>
          <w:rFonts w:ascii="Arial" w:hAnsi="Arial" w:cs="Arial"/>
          <w:sz w:val="22"/>
          <w:szCs w:val="22"/>
        </w:rPr>
        <w:t xml:space="preserve"> as well as their specific recommendations has never been performed. This systematic scoping review will be the first to </w:t>
      </w:r>
      <w:r w:rsidR="000B5E72" w:rsidRPr="00A978D4">
        <w:rPr>
          <w:rFonts w:ascii="Arial" w:hAnsi="Arial" w:cs="Arial"/>
          <w:sz w:val="22"/>
          <w:szCs w:val="22"/>
        </w:rPr>
        <w:t>assess</w:t>
      </w:r>
      <w:r w:rsidR="00265107" w:rsidRPr="00A978D4">
        <w:rPr>
          <w:rFonts w:ascii="Arial" w:hAnsi="Arial" w:cs="Arial"/>
          <w:sz w:val="22"/>
          <w:szCs w:val="22"/>
        </w:rPr>
        <w:t xml:space="preserve"> the breadth of</w:t>
      </w:r>
      <w:r w:rsidR="000B5E72" w:rsidRPr="00A978D4">
        <w:rPr>
          <w:rFonts w:ascii="Arial" w:hAnsi="Arial" w:cs="Arial"/>
          <w:sz w:val="22"/>
          <w:szCs w:val="22"/>
        </w:rPr>
        <w:t xml:space="preserve"> available</w:t>
      </w:r>
      <w:r w:rsidR="00265107" w:rsidRPr="00A978D4">
        <w:rPr>
          <w:rFonts w:ascii="Arial" w:hAnsi="Arial" w:cs="Arial"/>
          <w:sz w:val="22"/>
          <w:szCs w:val="22"/>
        </w:rPr>
        <w:t xml:space="preserve"> guidelines</w:t>
      </w:r>
      <w:r w:rsidR="000B5E72" w:rsidRPr="00A978D4">
        <w:rPr>
          <w:rFonts w:ascii="Arial" w:hAnsi="Arial" w:cs="Arial"/>
          <w:sz w:val="22"/>
          <w:szCs w:val="22"/>
        </w:rPr>
        <w:t xml:space="preserve"> on this topic</w:t>
      </w:r>
      <w:r w:rsidR="00265107" w:rsidRPr="00A978D4">
        <w:rPr>
          <w:rFonts w:ascii="Arial" w:hAnsi="Arial" w:cs="Arial"/>
          <w:sz w:val="22"/>
          <w:szCs w:val="22"/>
        </w:rPr>
        <w:t xml:space="preserve">, identify gaps and redundancies, </w:t>
      </w:r>
      <w:r w:rsidR="000B5E72" w:rsidRPr="00A978D4">
        <w:rPr>
          <w:rFonts w:ascii="Arial" w:hAnsi="Arial" w:cs="Arial"/>
          <w:sz w:val="22"/>
          <w:szCs w:val="22"/>
        </w:rPr>
        <w:t xml:space="preserve">and evaluate the </w:t>
      </w:r>
      <w:r w:rsidR="00265107" w:rsidRPr="00A978D4">
        <w:rPr>
          <w:rFonts w:ascii="Arial" w:hAnsi="Arial" w:cs="Arial"/>
          <w:sz w:val="22"/>
          <w:szCs w:val="22"/>
        </w:rPr>
        <w:t>quality of</w:t>
      </w:r>
      <w:r w:rsidR="000B5E72" w:rsidRPr="00A978D4">
        <w:rPr>
          <w:rFonts w:ascii="Arial" w:hAnsi="Arial" w:cs="Arial"/>
          <w:sz w:val="22"/>
          <w:szCs w:val="22"/>
        </w:rPr>
        <w:t xml:space="preserve"> published</w:t>
      </w:r>
      <w:r w:rsidR="00265107" w:rsidRPr="00A978D4">
        <w:rPr>
          <w:rFonts w:ascii="Arial" w:hAnsi="Arial" w:cs="Arial"/>
          <w:sz w:val="22"/>
          <w:szCs w:val="22"/>
        </w:rPr>
        <w:t xml:space="preserve"> recommendations</w:t>
      </w:r>
      <w:r w:rsidR="00AD528A" w:rsidRPr="00A978D4">
        <w:rPr>
          <w:rFonts w:ascii="Arial" w:hAnsi="Arial" w:cs="Arial"/>
          <w:sz w:val="22"/>
          <w:szCs w:val="22"/>
        </w:rPr>
        <w:t xml:space="preserve">. </w:t>
      </w:r>
      <w:r w:rsidR="00265107" w:rsidRPr="00A978D4">
        <w:rPr>
          <w:rFonts w:ascii="Arial" w:hAnsi="Arial" w:cs="Arial"/>
          <w:sz w:val="22"/>
          <w:szCs w:val="22"/>
        </w:rPr>
        <w:t>With this information</w:t>
      </w:r>
      <w:r w:rsidR="000B5E72" w:rsidRPr="00A978D4">
        <w:rPr>
          <w:rFonts w:ascii="Arial" w:hAnsi="Arial" w:cs="Arial"/>
          <w:sz w:val="22"/>
          <w:szCs w:val="22"/>
        </w:rPr>
        <w:t>,</w:t>
      </w:r>
      <w:r w:rsidR="00265107" w:rsidRPr="00A978D4">
        <w:rPr>
          <w:rFonts w:ascii="Arial" w:hAnsi="Arial" w:cs="Arial"/>
          <w:sz w:val="22"/>
          <w:szCs w:val="22"/>
        </w:rPr>
        <w:t xml:space="preserve"> local best practices can be developed and monitored to ensure the highest quality of patient care.</w:t>
      </w:r>
    </w:p>
    <w:p w14:paraId="20126318" w14:textId="77777777" w:rsidR="00BD22BF" w:rsidRPr="00A978D4" w:rsidRDefault="00BD22BF" w:rsidP="00E92FF4">
      <w:pPr>
        <w:spacing w:line="480" w:lineRule="auto"/>
        <w:jc w:val="both"/>
        <w:rPr>
          <w:rFonts w:ascii="Arial" w:hAnsi="Arial" w:cs="Arial"/>
          <w:sz w:val="22"/>
          <w:szCs w:val="22"/>
        </w:rPr>
      </w:pPr>
    </w:p>
    <w:p w14:paraId="40F69333" w14:textId="223BAF5F" w:rsidR="00DE5F0F" w:rsidRPr="00A978D4" w:rsidRDefault="00FC7A5C" w:rsidP="00E92FF4">
      <w:pPr>
        <w:spacing w:line="480" w:lineRule="auto"/>
        <w:jc w:val="both"/>
        <w:outlineLvl w:val="0"/>
        <w:rPr>
          <w:rFonts w:ascii="Arial" w:hAnsi="Arial" w:cs="Arial"/>
          <w:b/>
          <w:sz w:val="22"/>
          <w:szCs w:val="22"/>
          <w:u w:val="single"/>
        </w:rPr>
      </w:pPr>
      <w:r w:rsidRPr="00A978D4">
        <w:rPr>
          <w:rFonts w:ascii="Arial" w:hAnsi="Arial" w:cs="Arial"/>
          <w:b/>
          <w:sz w:val="22"/>
          <w:szCs w:val="22"/>
          <w:u w:val="single"/>
        </w:rPr>
        <w:t xml:space="preserve">2.0 </w:t>
      </w:r>
      <w:r w:rsidR="00524491" w:rsidRPr="00A978D4">
        <w:rPr>
          <w:rFonts w:ascii="Arial" w:hAnsi="Arial" w:cs="Arial"/>
          <w:b/>
          <w:sz w:val="22"/>
          <w:szCs w:val="22"/>
          <w:u w:val="single"/>
        </w:rPr>
        <w:t>Objectives</w:t>
      </w:r>
    </w:p>
    <w:p w14:paraId="1140DA32" w14:textId="5D9259AE" w:rsidR="00DE5F0F" w:rsidRPr="00A978D4" w:rsidRDefault="00DE5F0F" w:rsidP="00E92FF4">
      <w:pPr>
        <w:spacing w:line="480" w:lineRule="auto"/>
        <w:ind w:firstLine="720"/>
        <w:jc w:val="both"/>
        <w:rPr>
          <w:rFonts w:ascii="Arial" w:hAnsi="Arial" w:cs="Arial"/>
          <w:sz w:val="22"/>
          <w:szCs w:val="22"/>
        </w:rPr>
      </w:pPr>
      <w:r w:rsidRPr="00A978D4">
        <w:rPr>
          <w:rFonts w:ascii="Arial" w:hAnsi="Arial" w:cs="Arial"/>
          <w:sz w:val="22"/>
          <w:szCs w:val="22"/>
        </w:rPr>
        <w:lastRenderedPageBreak/>
        <w:t>The purpose of this review is to evaluate exist</w:t>
      </w:r>
      <w:r w:rsidR="00527D10" w:rsidRPr="00A978D4">
        <w:rPr>
          <w:rFonts w:ascii="Arial" w:hAnsi="Arial" w:cs="Arial"/>
          <w:sz w:val="22"/>
          <w:szCs w:val="22"/>
        </w:rPr>
        <w:t>ing</w:t>
      </w:r>
      <w:r w:rsidRPr="00A978D4">
        <w:rPr>
          <w:rFonts w:ascii="Arial" w:hAnsi="Arial" w:cs="Arial"/>
          <w:sz w:val="22"/>
          <w:szCs w:val="22"/>
        </w:rPr>
        <w:t xml:space="preserve"> guidelines for management of patients with </w:t>
      </w:r>
      <w:r w:rsidR="00CD26C9" w:rsidRPr="00A978D4">
        <w:rPr>
          <w:rFonts w:ascii="Arial" w:hAnsi="Arial" w:cs="Arial"/>
          <w:sz w:val="22"/>
          <w:szCs w:val="22"/>
        </w:rPr>
        <w:t>hemosta</w:t>
      </w:r>
      <w:r w:rsidR="00527D10" w:rsidRPr="00A978D4">
        <w:rPr>
          <w:rFonts w:ascii="Arial" w:hAnsi="Arial" w:cs="Arial"/>
          <w:sz w:val="22"/>
          <w:szCs w:val="22"/>
        </w:rPr>
        <w:t>tic</w:t>
      </w:r>
      <w:r w:rsidR="00CD26C9" w:rsidRPr="00A978D4">
        <w:rPr>
          <w:rFonts w:ascii="Arial" w:hAnsi="Arial" w:cs="Arial"/>
          <w:sz w:val="22"/>
          <w:szCs w:val="22"/>
        </w:rPr>
        <w:t xml:space="preserve"> abnormalities</w:t>
      </w:r>
      <w:r w:rsidRPr="00A978D4">
        <w:rPr>
          <w:rFonts w:ascii="Arial" w:hAnsi="Arial" w:cs="Arial"/>
          <w:sz w:val="22"/>
          <w:szCs w:val="22"/>
        </w:rPr>
        <w:t xml:space="preserve"> requiring invasive procedures.  The proposed scoping review will answer the following questions: </w:t>
      </w:r>
    </w:p>
    <w:p w14:paraId="53AD42E8" w14:textId="023C44F8" w:rsidR="00DE5F0F" w:rsidRPr="00A978D4" w:rsidRDefault="00DE5F0F" w:rsidP="00E92FF4">
      <w:pPr>
        <w:pStyle w:val="ListParagraph"/>
        <w:numPr>
          <w:ilvl w:val="0"/>
          <w:numId w:val="1"/>
        </w:numPr>
        <w:spacing w:line="480" w:lineRule="auto"/>
        <w:jc w:val="both"/>
        <w:rPr>
          <w:rFonts w:ascii="Arial" w:hAnsi="Arial" w:cs="Arial"/>
          <w:sz w:val="22"/>
          <w:szCs w:val="22"/>
        </w:rPr>
      </w:pPr>
      <w:r w:rsidRPr="00A978D4">
        <w:rPr>
          <w:rFonts w:ascii="Arial" w:hAnsi="Arial" w:cs="Arial"/>
          <w:sz w:val="22"/>
          <w:szCs w:val="22"/>
        </w:rPr>
        <w:t xml:space="preserve">What </w:t>
      </w:r>
      <w:r w:rsidR="00527D10" w:rsidRPr="00A978D4">
        <w:rPr>
          <w:rFonts w:ascii="Arial" w:hAnsi="Arial" w:cs="Arial"/>
          <w:sz w:val="22"/>
          <w:szCs w:val="22"/>
        </w:rPr>
        <w:t>guidelines are available</w:t>
      </w:r>
      <w:r w:rsidR="00CD26C9" w:rsidRPr="00A978D4">
        <w:rPr>
          <w:rFonts w:ascii="Arial" w:hAnsi="Arial" w:cs="Arial"/>
          <w:sz w:val="22"/>
          <w:szCs w:val="22"/>
        </w:rPr>
        <w:t>?</w:t>
      </w:r>
    </w:p>
    <w:p w14:paraId="55AA2C86" w14:textId="6D925EE4" w:rsidR="00DE5F0F" w:rsidRPr="00A978D4" w:rsidRDefault="00DE5F0F" w:rsidP="00E92FF4">
      <w:pPr>
        <w:pStyle w:val="ListParagraph"/>
        <w:numPr>
          <w:ilvl w:val="0"/>
          <w:numId w:val="1"/>
        </w:numPr>
        <w:spacing w:line="480" w:lineRule="auto"/>
        <w:jc w:val="both"/>
        <w:rPr>
          <w:rFonts w:ascii="Arial" w:hAnsi="Arial" w:cs="Arial"/>
          <w:sz w:val="22"/>
          <w:szCs w:val="22"/>
        </w:rPr>
      </w:pPr>
      <w:r w:rsidRPr="00A978D4">
        <w:rPr>
          <w:rFonts w:ascii="Arial" w:hAnsi="Arial" w:cs="Arial"/>
          <w:sz w:val="22"/>
          <w:szCs w:val="22"/>
        </w:rPr>
        <w:t>What is the quality of the available guidelines</w:t>
      </w:r>
      <w:r w:rsidR="00CD26C9" w:rsidRPr="00A978D4">
        <w:rPr>
          <w:rFonts w:ascii="Arial" w:hAnsi="Arial" w:cs="Arial"/>
          <w:sz w:val="22"/>
          <w:szCs w:val="22"/>
        </w:rPr>
        <w:t>?</w:t>
      </w:r>
    </w:p>
    <w:p w14:paraId="3FC78548" w14:textId="28190810" w:rsidR="00E92FF4" w:rsidRPr="00A978D4" w:rsidRDefault="00E92FF4" w:rsidP="00E92FF4">
      <w:pPr>
        <w:spacing w:line="480" w:lineRule="auto"/>
        <w:ind w:firstLine="360"/>
        <w:jc w:val="both"/>
        <w:rPr>
          <w:rFonts w:ascii="Arial" w:hAnsi="Arial" w:cs="Arial"/>
          <w:sz w:val="22"/>
          <w:szCs w:val="22"/>
        </w:rPr>
      </w:pPr>
      <w:r w:rsidRPr="00A978D4">
        <w:rPr>
          <w:rFonts w:ascii="Arial" w:hAnsi="Arial" w:cs="Arial"/>
          <w:sz w:val="22"/>
          <w:szCs w:val="22"/>
        </w:rPr>
        <w:t>This scoping review is an essential first step in identifying what recommendations are currently in existence. Although beyond the scope of this review, this review will provide the foundation for presenting and summarizing current recommendations on the management of patients with abnormalities of hemostasis, undergoing invasive procedures, organized by hemosta</w:t>
      </w:r>
      <w:r w:rsidR="00E35275" w:rsidRPr="00A978D4">
        <w:rPr>
          <w:rFonts w:ascii="Arial" w:hAnsi="Arial" w:cs="Arial"/>
          <w:sz w:val="22"/>
          <w:szCs w:val="22"/>
        </w:rPr>
        <w:t xml:space="preserve">tic </w:t>
      </w:r>
      <w:r w:rsidRPr="00A978D4">
        <w:rPr>
          <w:rFonts w:ascii="Arial" w:hAnsi="Arial" w:cs="Arial"/>
          <w:sz w:val="22"/>
          <w:szCs w:val="22"/>
        </w:rPr>
        <w:t>abnormality or procedure</w:t>
      </w:r>
      <w:r w:rsidR="00E35275" w:rsidRPr="00A978D4">
        <w:rPr>
          <w:rFonts w:ascii="Arial" w:hAnsi="Arial" w:cs="Arial"/>
          <w:sz w:val="22"/>
          <w:szCs w:val="22"/>
        </w:rPr>
        <w:t xml:space="preserve"> type</w:t>
      </w:r>
      <w:r w:rsidRPr="00A978D4">
        <w:rPr>
          <w:rFonts w:ascii="Arial" w:hAnsi="Arial" w:cs="Arial"/>
          <w:sz w:val="22"/>
          <w:szCs w:val="22"/>
        </w:rPr>
        <w:t>.</w:t>
      </w:r>
    </w:p>
    <w:p w14:paraId="731D84F5" w14:textId="224EB020" w:rsidR="00FC7A5C" w:rsidRPr="00A978D4" w:rsidRDefault="00FC7A5C" w:rsidP="00E92FF4">
      <w:pPr>
        <w:spacing w:line="480" w:lineRule="auto"/>
        <w:jc w:val="both"/>
        <w:rPr>
          <w:rFonts w:ascii="Arial" w:hAnsi="Arial" w:cs="Arial"/>
          <w:b/>
          <w:sz w:val="22"/>
          <w:szCs w:val="22"/>
          <w:u w:val="single"/>
        </w:rPr>
      </w:pPr>
      <w:r w:rsidRPr="00A978D4">
        <w:rPr>
          <w:rFonts w:ascii="Arial" w:hAnsi="Arial" w:cs="Arial"/>
          <w:b/>
          <w:sz w:val="22"/>
          <w:szCs w:val="22"/>
          <w:u w:val="single"/>
        </w:rPr>
        <w:t xml:space="preserve">3.0 </w:t>
      </w:r>
      <w:r w:rsidR="00DE5F0F" w:rsidRPr="00A978D4">
        <w:rPr>
          <w:rFonts w:ascii="Arial" w:hAnsi="Arial" w:cs="Arial"/>
          <w:b/>
          <w:sz w:val="22"/>
          <w:szCs w:val="22"/>
          <w:u w:val="single"/>
        </w:rPr>
        <w:t>Methods</w:t>
      </w:r>
    </w:p>
    <w:p w14:paraId="2CCE803D" w14:textId="09619F47" w:rsidR="00564DA1" w:rsidRPr="00A978D4" w:rsidRDefault="006F49DA" w:rsidP="00E92FF4">
      <w:pPr>
        <w:spacing w:line="480" w:lineRule="auto"/>
        <w:ind w:firstLine="360"/>
        <w:jc w:val="both"/>
        <w:rPr>
          <w:rFonts w:ascii="Arial" w:hAnsi="Arial" w:cs="Arial"/>
          <w:sz w:val="22"/>
          <w:szCs w:val="22"/>
          <w:lang w:val="en-CA"/>
        </w:rPr>
      </w:pPr>
      <w:r w:rsidRPr="00A978D4">
        <w:rPr>
          <w:rFonts w:ascii="Arial" w:hAnsi="Arial" w:cs="Arial"/>
          <w:sz w:val="22"/>
          <w:szCs w:val="22"/>
        </w:rPr>
        <w:tab/>
      </w:r>
      <w:r w:rsidR="00564DA1" w:rsidRPr="00A978D4">
        <w:rPr>
          <w:rFonts w:ascii="Arial" w:hAnsi="Arial" w:cs="Arial"/>
          <w:sz w:val="22"/>
          <w:szCs w:val="22"/>
          <w:lang w:val="en-CA"/>
        </w:rPr>
        <w:t xml:space="preserve">The Preferred Reporting Items for Systematic Review and Meta-analysis Protocols </w:t>
      </w:r>
      <w:r w:rsidR="00FA0F9C" w:rsidRPr="00A978D4">
        <w:rPr>
          <w:rFonts w:ascii="Arial" w:hAnsi="Arial" w:cs="Arial"/>
          <w:sz w:val="22"/>
          <w:szCs w:val="22"/>
          <w:lang w:val="en-CA"/>
        </w:rPr>
        <w:t>Extension for Scoping Reviews (PRISMA-</w:t>
      </w:r>
      <w:proofErr w:type="spellStart"/>
      <w:r w:rsidR="00FA0F9C" w:rsidRPr="00A978D4">
        <w:rPr>
          <w:rFonts w:ascii="Arial" w:hAnsi="Arial" w:cs="Arial"/>
          <w:sz w:val="22"/>
          <w:szCs w:val="22"/>
          <w:lang w:val="en-CA"/>
        </w:rPr>
        <w:t>ScR</w:t>
      </w:r>
      <w:proofErr w:type="spellEnd"/>
      <w:r w:rsidR="00564DA1" w:rsidRPr="00A978D4">
        <w:rPr>
          <w:rFonts w:ascii="Arial" w:hAnsi="Arial" w:cs="Arial"/>
          <w:sz w:val="22"/>
          <w:szCs w:val="22"/>
          <w:lang w:val="en-CA"/>
        </w:rPr>
        <w:t xml:space="preserve">) checklist </w:t>
      </w:r>
      <w:r w:rsidR="00FA0F9C" w:rsidRPr="00A978D4">
        <w:rPr>
          <w:rFonts w:ascii="Arial" w:hAnsi="Arial" w:cs="Arial"/>
          <w:sz w:val="22"/>
          <w:szCs w:val="22"/>
          <w:lang w:val="en-CA"/>
        </w:rPr>
        <w:t>was</w:t>
      </w:r>
      <w:r w:rsidR="00564DA1" w:rsidRPr="00A978D4">
        <w:rPr>
          <w:rFonts w:ascii="Arial" w:hAnsi="Arial" w:cs="Arial"/>
          <w:sz w:val="22"/>
          <w:szCs w:val="22"/>
          <w:lang w:val="en-CA"/>
        </w:rPr>
        <w:t xml:space="preserve"> referenced to achieve the highest standard in reporting items for a systematic review and meta-analysis</w:t>
      </w:r>
      <w:r w:rsidR="00FA0F9C" w:rsidRPr="00A978D4">
        <w:t xml:space="preserve"> </w:t>
      </w:r>
      <w:r w:rsidR="00603151" w:rsidRPr="00A978D4">
        <w:rPr>
          <w:rFonts w:ascii="Arial" w:hAnsi="Arial" w:cs="Arial"/>
          <w:sz w:val="22"/>
          <w:szCs w:val="22"/>
          <w:lang w:val="en-CA"/>
        </w:rPr>
        <w:fldChar w:fldCharType="begin">
          <w:fldData xml:space="preserve">PEVuZE5vdGU+PENpdGU+PEF1dGhvcj5UcmljY288L0F1dGhvcj48WWVhcj4yMDE4PC9ZZWFyPjxS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</w:fldData>
        </w:fldChar>
      </w:r>
      <w:r w:rsidR="00603151" w:rsidRPr="00A978D4">
        <w:rPr>
          <w:rFonts w:ascii="Arial" w:hAnsi="Arial" w:cs="Arial"/>
          <w:sz w:val="22"/>
          <w:szCs w:val="22"/>
          <w:lang w:val="en-CA"/>
        </w:rPr>
        <w:instrText xml:space="preserve"> ADDIN EN.CITE </w:instrText>
      </w:r>
      <w:r w:rsidR="00603151" w:rsidRPr="00A978D4">
        <w:rPr>
          <w:rFonts w:ascii="Arial" w:hAnsi="Arial" w:cs="Arial"/>
          <w:sz w:val="22"/>
          <w:szCs w:val="22"/>
          <w:lang w:val="en-CA"/>
        </w:rPr>
        <w:fldChar w:fldCharType="begin">
          <w:fldData xml:space="preserve">PEVuZE5vdGU+PENpdGU+PEF1dGhvcj5UcmljY288L0F1dGhvcj48WWVhcj4yMDE4PC9ZZWFyPjxS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</w:fldData>
        </w:fldChar>
      </w:r>
      <w:r w:rsidR="00603151" w:rsidRPr="00A978D4">
        <w:rPr>
          <w:rFonts w:ascii="Arial" w:hAnsi="Arial" w:cs="Arial"/>
          <w:sz w:val="22"/>
          <w:szCs w:val="22"/>
          <w:lang w:val="en-CA"/>
        </w:rPr>
        <w:instrText xml:space="preserve"> ADDIN EN.CITE.DATA </w:instrText>
      </w:r>
      <w:r w:rsidR="00603151" w:rsidRPr="00A978D4">
        <w:rPr>
          <w:rFonts w:ascii="Arial" w:hAnsi="Arial" w:cs="Arial"/>
          <w:sz w:val="22"/>
          <w:szCs w:val="22"/>
          <w:lang w:val="en-CA"/>
        </w:rPr>
      </w:r>
      <w:r w:rsidR="00603151" w:rsidRPr="00A978D4">
        <w:rPr>
          <w:rFonts w:ascii="Arial" w:hAnsi="Arial" w:cs="Arial"/>
          <w:sz w:val="22"/>
          <w:szCs w:val="22"/>
          <w:lang w:val="en-CA"/>
        </w:rPr>
        <w:fldChar w:fldCharType="end"/>
      </w:r>
      <w:r w:rsidR="00603151" w:rsidRPr="00A978D4">
        <w:rPr>
          <w:rFonts w:ascii="Arial" w:hAnsi="Arial" w:cs="Arial"/>
          <w:sz w:val="22"/>
          <w:szCs w:val="22"/>
          <w:lang w:val="en-CA"/>
        </w:rPr>
      </w:r>
      <w:r w:rsidR="00603151" w:rsidRPr="00A978D4">
        <w:rPr>
          <w:rFonts w:ascii="Arial" w:hAnsi="Arial" w:cs="Arial"/>
          <w:sz w:val="22"/>
          <w:szCs w:val="22"/>
          <w:lang w:val="en-CA"/>
        </w:rPr>
        <w:fldChar w:fldCharType="separate"/>
      </w:r>
      <w:r w:rsidR="00603151" w:rsidRPr="00A978D4">
        <w:rPr>
          <w:rFonts w:ascii="Arial" w:hAnsi="Arial" w:cs="Arial"/>
          <w:noProof/>
          <w:sz w:val="22"/>
          <w:szCs w:val="22"/>
          <w:lang w:val="en-CA"/>
        </w:rPr>
        <w:t>(12)</w:t>
      </w:r>
      <w:r w:rsidR="00603151" w:rsidRPr="00A978D4">
        <w:rPr>
          <w:rFonts w:ascii="Arial" w:hAnsi="Arial" w:cs="Arial"/>
          <w:sz w:val="22"/>
          <w:szCs w:val="22"/>
          <w:lang w:val="en-CA"/>
        </w:rPr>
        <w:fldChar w:fldCharType="end"/>
      </w:r>
      <w:r w:rsidR="00564DA1" w:rsidRPr="00A978D4">
        <w:rPr>
          <w:sz w:val="22"/>
          <w:szCs w:val="22"/>
        </w:rPr>
        <w:t xml:space="preserve"> </w:t>
      </w:r>
      <w:r w:rsidR="00564DA1" w:rsidRPr="00A978D4">
        <w:rPr>
          <w:rFonts w:ascii="Arial" w:hAnsi="Arial" w:cs="Arial"/>
          <w:sz w:val="22"/>
          <w:szCs w:val="22"/>
          <w:lang w:val="en-CA"/>
        </w:rPr>
        <w:fldChar w:fldCharType="begin"/>
      </w:r>
      <w:r w:rsidR="00603151" w:rsidRPr="00A978D4">
        <w:rPr>
          <w:rFonts w:ascii="Arial" w:hAnsi="Arial" w:cs="Arial"/>
          <w:sz w:val="22"/>
          <w:szCs w:val="22"/>
          <w:lang w:val="en-CA"/>
        </w:rPr>
        <w:instrText xml:space="preserve"> ADDIN EN.CITE &lt;EndNote&gt;&lt;Cite&gt;&lt;Author&gt;Liberati&lt;/Author&gt;&lt;Year&gt;2009&lt;/Year&gt;&lt;RecNum&gt;126&lt;/RecNum&gt;&lt;DisplayText&gt;(13)&lt;/DisplayText&gt;&lt;record&gt;&lt;rec-number&gt;126&lt;/rec-number&gt;&lt;foreign-keys&gt;&lt;key app="EN" db-id="dzpewzw0ssp2rbeffrk5wrwzz0pfrpswaewx" timestamp="1527695280"&gt;126&lt;/key&gt;&lt;/foreign-keys&gt;&lt;ref-type name="Journal Article"&gt;17&lt;/ref-type&gt;&lt;contributors&gt;&lt;authors&gt;&lt;author&gt;Liberati, A.&lt;/author&gt;&lt;author&gt;Altman, D. G.&lt;/author&gt;&lt;author&gt;Tetzlaff, J.&lt;/author&gt;&lt;author&gt;Mulrow, C.&lt;/author&gt;&lt;author&gt;Gotzsche, P. C.&lt;/author&gt;&lt;author&gt;Ioannidis, J. P.&lt;/author&gt;&lt;author&gt;Clarke, M.&lt;/author&gt;&lt;author&gt;Devereaux, P. J.&lt;/author&gt;&lt;author&gt;Kleijnen, J.&lt;/author&gt;&lt;author&gt;Moher, D.&lt;/author&gt;&lt;/authors&gt;&lt;/contributors&gt;&lt;auth-address&gt;Universita di Modena e Reggio Emilia, Modena, Italy. alesslib@mailbase.it&lt;/auth-address&gt;&lt;titles&gt;&lt;title&gt;The PRISMA statement for reporting systematic reviews and meta-analyses of studies that evaluate health care interventions: explanation and elaboration&lt;/title&gt;&lt;secondary-title&gt;PLoS Med&lt;/secondary-title&gt;&lt;/titles&gt;&lt;periodical&gt;&lt;full-title&gt;PLoS Med&lt;/full-title&gt;&lt;/periodical&gt;&lt;pages&gt;e1000100&lt;/pages&gt;&lt;volume&gt;6&lt;/volume&gt;&lt;number&gt;7&lt;/number&gt;&lt;edition&gt;2009/07/22&lt;/edition&gt;&lt;keywords&gt;&lt;keyword&gt;Evidence-Based Medicine/standards&lt;/keyword&gt;&lt;keyword&gt;Humans&lt;/keyword&gt;&lt;keyword&gt;*Meta-Analysis as Topic&lt;/keyword&gt;&lt;keyword&gt;Publishing/*standards&lt;/keyword&gt;&lt;keyword&gt;Quality Control&lt;/keyword&gt;&lt;keyword&gt;*Review Literature as Topic&lt;/keyword&gt;&lt;keyword&gt;Terminology as Topic&lt;/keyword&gt;&lt;/keywords&gt;&lt;dates&gt;&lt;year&gt;2009&lt;/year&gt;&lt;pub-dates&gt;&lt;date&gt;Jul 21&lt;/date&gt;&lt;/pub-dates&gt;&lt;/dates&gt;&lt;isbn&gt;1549-1676 (Electronic)&amp;#xD;1549-1277 (Linking)&lt;/isbn&gt;&lt;accession-num&gt;19621070&lt;/accession-num&gt;&lt;urls&gt;&lt;related-urls&gt;&lt;url&gt;https://www.ncbi.nlm.nih.gov/pubmed/19621070&lt;/url&gt;&lt;/related-urls&gt;&lt;/urls&gt;&lt;custom2&gt;PMC2707010&lt;/custom2&gt;&lt;electronic-resource-num&gt;10.1371/journal.pmed.1000100&lt;/electronic-resource-num&gt;&lt;/record&gt;&lt;/Cite&gt;&lt;/EndNote&gt;</w:instrText>
      </w:r>
      <w:r w:rsidR="00564DA1" w:rsidRPr="00A978D4">
        <w:rPr>
          <w:rFonts w:ascii="Arial" w:hAnsi="Arial" w:cs="Arial"/>
          <w:sz w:val="22"/>
          <w:szCs w:val="22"/>
          <w:lang w:val="en-CA"/>
        </w:rPr>
        <w:fldChar w:fldCharType="separate"/>
      </w:r>
      <w:r w:rsidR="00603151" w:rsidRPr="00A978D4">
        <w:rPr>
          <w:rFonts w:ascii="Arial" w:hAnsi="Arial" w:cs="Arial"/>
          <w:noProof/>
          <w:sz w:val="22"/>
          <w:szCs w:val="22"/>
          <w:lang w:val="en-CA"/>
        </w:rPr>
        <w:t>(13)</w:t>
      </w:r>
      <w:r w:rsidR="00564DA1" w:rsidRPr="00A978D4">
        <w:rPr>
          <w:rFonts w:ascii="Arial" w:hAnsi="Arial" w:cs="Arial"/>
          <w:sz w:val="22"/>
          <w:szCs w:val="22"/>
          <w:lang w:val="en-CA"/>
        </w:rPr>
        <w:fldChar w:fldCharType="end"/>
      </w:r>
      <w:r w:rsidR="00564DA1" w:rsidRPr="00A978D4">
        <w:rPr>
          <w:sz w:val="22"/>
          <w:szCs w:val="22"/>
        </w:rPr>
        <w:t xml:space="preserve"> </w:t>
      </w:r>
      <w:r w:rsidR="00564DA1" w:rsidRPr="00A978D4">
        <w:rPr>
          <w:rFonts w:ascii="Arial" w:hAnsi="Arial" w:cs="Arial"/>
          <w:sz w:val="22"/>
          <w:szCs w:val="22"/>
          <w:lang w:val="en-CA"/>
        </w:rPr>
        <w:fldChar w:fldCharType="begin"/>
      </w:r>
      <w:r w:rsidR="00603151" w:rsidRPr="00A978D4">
        <w:rPr>
          <w:rFonts w:ascii="Arial" w:hAnsi="Arial" w:cs="Arial"/>
          <w:sz w:val="22"/>
          <w:szCs w:val="22"/>
          <w:lang w:val="en-CA"/>
        </w:rPr>
        <w:instrText xml:space="preserve"> ADDIN EN.CITE &lt;EndNote&gt;&lt;Cite&gt;&lt;Author&gt;Moher&lt;/Author&gt;&lt;Year&gt;2009&lt;/Year&gt;&lt;RecNum&gt;122&lt;/RecNum&gt;&lt;DisplayText&gt;(14)&lt;/DisplayText&gt;&lt;record&gt;&lt;rec-number&gt;122&lt;/rec-number&gt;&lt;foreign-keys&gt;&lt;key app="EN" db-id="dzpewzw0ssp2rbeffrk5wrwzz0pfrpswaewx" timestamp="1527695280"&gt;122&lt;/key&gt;&lt;/foreign-keys&gt;&lt;ref-type name="Journal Article"&gt;17&lt;/ref-type&gt;&lt;contributors&gt;&lt;authors&gt;&lt;author&gt;Moher, D.&lt;/author&gt;&lt;author&gt;Liberati, A.&lt;/author&gt;&lt;author&gt;Tetzlaff, J.&lt;/author&gt;&lt;author&gt;Altman, D. G.&lt;/author&gt;&lt;author&gt;Prisma Group&lt;/author&gt;&lt;/authors&gt;&lt;/contributors&gt;&lt;auth-address&gt;Ottawa Methods Centre, Ottawa Hospital Research Institute, Ottawa, Ontario, Canada. dmoher@ohri.ca&lt;/auth-address&gt;&lt;titles&gt;&lt;title&gt;Preferred reporting items for systematic reviews and meta-analyses: the PRISMA statement&lt;/title&gt;&lt;secondary-title&gt;BMJ&lt;/secondary-title&gt;&lt;/titles&gt;&lt;periodical&gt;&lt;full-title&gt;BMJ&lt;/full-title&gt;&lt;/periodical&gt;&lt;pages&gt;b2535&lt;/pages&gt;&lt;volume&gt;339&lt;/volume&gt;&lt;edition&gt;2009/07/23&lt;/edition&gt;&lt;keywords&gt;&lt;keyword&gt;Evidence-Based Practice/standards&lt;/keyword&gt;&lt;keyword&gt;Humans&lt;/keyword&gt;&lt;keyword&gt;*Meta-Analysis as Topic&lt;/keyword&gt;&lt;keyword&gt;Periodicals as Topic/standards&lt;/keyword&gt;&lt;keyword&gt;Publication Bias&lt;/keyword&gt;&lt;keyword&gt;Publishing/*standards&lt;/keyword&gt;&lt;keyword&gt;Quality Control&lt;/keyword&gt;&lt;keyword&gt;*Review Literature as Topic&lt;/keyword&gt;&lt;keyword&gt;*Terminology as Topic&lt;/keyword&gt;&lt;/keywords&gt;&lt;dates&gt;&lt;year&gt;2009&lt;/year&gt;&lt;pub-dates&gt;&lt;date&gt;Jul 21&lt;/date&gt;&lt;/pub-dates&gt;&lt;/dates&gt;&lt;isbn&gt;1756-1833 (Electronic)&amp;#xD;0959-8138 (Linking)&lt;/isbn&gt;&lt;accession-num&gt;19622551&lt;/accession-num&gt;&lt;urls&gt;&lt;related-urls&gt;&lt;url&gt;https://www.ncbi.nlm.nih.gov/pubmed/19622551&lt;/url&gt;&lt;/related-urls&gt;&lt;/urls&gt;&lt;custom2&gt;PMC2714657&lt;/custom2&gt;&lt;electronic-resource-num&gt;10.1136/bmj.b2535&lt;/electronic-resource-num&gt;&lt;/record&gt;&lt;/Cite&gt;&lt;/EndNote&gt;</w:instrText>
      </w:r>
      <w:r w:rsidR="00564DA1" w:rsidRPr="00A978D4">
        <w:rPr>
          <w:rFonts w:ascii="Arial" w:hAnsi="Arial" w:cs="Arial"/>
          <w:sz w:val="22"/>
          <w:szCs w:val="22"/>
          <w:lang w:val="en-CA"/>
        </w:rPr>
        <w:fldChar w:fldCharType="separate"/>
      </w:r>
      <w:r w:rsidR="00603151" w:rsidRPr="00A978D4">
        <w:rPr>
          <w:rFonts w:ascii="Arial" w:hAnsi="Arial" w:cs="Arial"/>
          <w:noProof/>
          <w:sz w:val="22"/>
          <w:szCs w:val="22"/>
          <w:lang w:val="en-CA"/>
        </w:rPr>
        <w:t>(14)</w:t>
      </w:r>
      <w:r w:rsidR="00564DA1" w:rsidRPr="00A978D4">
        <w:rPr>
          <w:rFonts w:ascii="Arial" w:hAnsi="Arial" w:cs="Arial"/>
          <w:sz w:val="22"/>
          <w:szCs w:val="22"/>
          <w:lang w:val="en-CA"/>
        </w:rPr>
        <w:fldChar w:fldCharType="end"/>
      </w:r>
      <w:r w:rsidR="00FA0F9C" w:rsidRPr="00A978D4">
        <w:rPr>
          <w:rFonts w:ascii="Arial" w:hAnsi="Arial" w:cs="Arial"/>
          <w:sz w:val="22"/>
          <w:szCs w:val="22"/>
          <w:lang w:val="en-CA"/>
        </w:rPr>
        <w:t>. The PRISMA-</w:t>
      </w:r>
      <w:proofErr w:type="spellStart"/>
      <w:r w:rsidR="00FA0F9C" w:rsidRPr="00A978D4">
        <w:rPr>
          <w:rFonts w:ascii="Arial" w:hAnsi="Arial" w:cs="Arial"/>
          <w:sz w:val="22"/>
          <w:szCs w:val="22"/>
          <w:lang w:val="en-CA"/>
        </w:rPr>
        <w:t>ScR</w:t>
      </w:r>
      <w:proofErr w:type="spellEnd"/>
      <w:r w:rsidR="00564DA1" w:rsidRPr="00A978D4">
        <w:rPr>
          <w:rFonts w:ascii="Arial" w:hAnsi="Arial" w:cs="Arial"/>
          <w:sz w:val="22"/>
          <w:szCs w:val="22"/>
          <w:lang w:val="en-CA"/>
        </w:rPr>
        <w:t xml:space="preserve"> checklist is included in Additional file 1. The PRISMA flow diagram will be utilized to display screening strategy (Figure 1). The protocol was registered with the </w:t>
      </w:r>
      <w:r w:rsidR="00FA0F9C" w:rsidRPr="00A978D4">
        <w:rPr>
          <w:rFonts w:ascii="Arial" w:hAnsi="Arial" w:cs="Arial"/>
          <w:sz w:val="22"/>
          <w:szCs w:val="22"/>
          <w:lang w:val="en-CA"/>
        </w:rPr>
        <w:t>University of Ottawa Research Depository o</w:t>
      </w:r>
      <w:r w:rsidR="00E35275" w:rsidRPr="00A978D4">
        <w:rPr>
          <w:rFonts w:ascii="Arial" w:hAnsi="Arial" w:cs="Arial"/>
          <w:sz w:val="22"/>
          <w:szCs w:val="22"/>
          <w:lang w:val="en-CA"/>
        </w:rPr>
        <w:t>n</w:t>
      </w:r>
      <w:r w:rsidR="00FA0F9C" w:rsidRPr="00A978D4">
        <w:rPr>
          <w:rFonts w:ascii="Arial" w:hAnsi="Arial" w:cs="Arial"/>
          <w:sz w:val="22"/>
          <w:szCs w:val="22"/>
          <w:lang w:val="en-CA"/>
        </w:rPr>
        <w:t xml:space="preserve"> January 14, 2019.</w:t>
      </w:r>
    </w:p>
    <w:p w14:paraId="06FC424D" w14:textId="39312112" w:rsidR="00111A6E" w:rsidRPr="00A978D4" w:rsidRDefault="00111A6E" w:rsidP="00E92FF4">
      <w:pPr>
        <w:spacing w:line="480" w:lineRule="auto"/>
        <w:jc w:val="both"/>
        <w:rPr>
          <w:rFonts w:ascii="Arial" w:hAnsi="Arial" w:cs="Arial"/>
          <w:sz w:val="22"/>
          <w:szCs w:val="22"/>
          <w:lang w:val="en-CA"/>
        </w:rPr>
      </w:pPr>
      <w:r w:rsidRPr="00A978D4">
        <w:rPr>
          <w:rFonts w:ascii="Arial" w:hAnsi="Arial" w:cs="Arial"/>
          <w:sz w:val="22"/>
          <w:szCs w:val="22"/>
        </w:rPr>
        <w:tab/>
      </w:r>
      <w:r w:rsidRPr="00A978D4">
        <w:rPr>
          <w:rFonts w:ascii="Arial" w:hAnsi="Arial" w:cs="Arial"/>
          <w:sz w:val="22"/>
          <w:szCs w:val="22"/>
          <w:lang w:val="en-CA"/>
        </w:rPr>
        <w:t>Any amendments made to the current protocol will be published using a protocol addendum, accompanied by the date of and rationale for the reported amendment, with the final manuscript.</w:t>
      </w:r>
    </w:p>
    <w:p w14:paraId="231DCBD2" w14:textId="56B10A7E" w:rsidR="00DE5F0F"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 xml:space="preserve">3.1 </w:t>
      </w:r>
      <w:r w:rsidR="00DE5F0F" w:rsidRPr="00A978D4">
        <w:rPr>
          <w:rFonts w:ascii="Arial" w:hAnsi="Arial" w:cs="Arial"/>
          <w:b/>
          <w:sz w:val="22"/>
          <w:szCs w:val="22"/>
        </w:rPr>
        <w:t>Eligibility criteria</w:t>
      </w:r>
    </w:p>
    <w:p w14:paraId="689D99A1" w14:textId="0465F693" w:rsidR="00FC7A5C" w:rsidRPr="00A978D4" w:rsidRDefault="00DE5F0F" w:rsidP="00E92FF4">
      <w:pPr>
        <w:spacing w:line="480" w:lineRule="auto"/>
        <w:jc w:val="both"/>
        <w:rPr>
          <w:rFonts w:ascii="Arial" w:hAnsi="Arial" w:cs="Arial"/>
          <w:b/>
          <w:i/>
          <w:sz w:val="22"/>
          <w:szCs w:val="22"/>
        </w:rPr>
      </w:pPr>
      <w:r w:rsidRPr="00A978D4">
        <w:rPr>
          <w:rFonts w:ascii="Arial" w:hAnsi="Arial" w:cs="Arial"/>
          <w:b/>
          <w:i/>
          <w:sz w:val="22"/>
          <w:szCs w:val="22"/>
        </w:rPr>
        <w:t>Study design</w:t>
      </w:r>
    </w:p>
    <w:p w14:paraId="4ED6C4CC" w14:textId="17C6E877" w:rsidR="00FF5EA2" w:rsidRPr="00A978D4" w:rsidRDefault="00B56F48" w:rsidP="00E92FF4">
      <w:pPr>
        <w:spacing w:line="480" w:lineRule="auto"/>
        <w:ind w:firstLine="720"/>
        <w:jc w:val="both"/>
        <w:rPr>
          <w:rFonts w:ascii="Arial" w:hAnsi="Arial" w:cs="Arial"/>
          <w:sz w:val="22"/>
          <w:szCs w:val="22"/>
        </w:rPr>
      </w:pPr>
      <w:r w:rsidRPr="00A978D4">
        <w:rPr>
          <w:rFonts w:ascii="Arial" w:hAnsi="Arial" w:cs="Arial"/>
          <w:sz w:val="22"/>
          <w:szCs w:val="22"/>
        </w:rPr>
        <w:t xml:space="preserve">Only primary guidelines will be included in our review. </w:t>
      </w:r>
      <w:r w:rsidR="004F3F12" w:rsidRPr="00A978D4">
        <w:rPr>
          <w:rFonts w:ascii="Arial" w:hAnsi="Arial" w:cs="Arial"/>
          <w:sz w:val="22"/>
          <w:szCs w:val="22"/>
        </w:rPr>
        <w:t xml:space="preserve">For the purpose of this review, guidelines will be </w:t>
      </w:r>
      <w:r w:rsidR="00E76479" w:rsidRPr="00A978D4">
        <w:rPr>
          <w:rFonts w:ascii="Arial" w:hAnsi="Arial" w:cs="Arial"/>
          <w:sz w:val="22"/>
          <w:szCs w:val="22"/>
        </w:rPr>
        <w:t>defined as</w:t>
      </w:r>
      <w:r w:rsidR="003E5011" w:rsidRPr="00A978D4">
        <w:rPr>
          <w:rFonts w:ascii="Arial" w:hAnsi="Arial" w:cs="Arial"/>
          <w:sz w:val="22"/>
          <w:szCs w:val="22"/>
        </w:rPr>
        <w:t xml:space="preserve"> “systemically developed statements</w:t>
      </w:r>
      <w:r w:rsidR="00E76479" w:rsidRPr="00A978D4">
        <w:rPr>
          <w:rFonts w:ascii="Arial" w:hAnsi="Arial" w:cs="Arial"/>
          <w:sz w:val="22"/>
          <w:szCs w:val="22"/>
        </w:rPr>
        <w:t xml:space="preserve"> to assist practitioner and patient decisions about appropriate health care for specific clinical circumstances (AGREE II)</w:t>
      </w:r>
      <w:r w:rsidR="005B166A" w:rsidRPr="00A978D4">
        <w:rPr>
          <w:sz w:val="22"/>
          <w:szCs w:val="22"/>
        </w:rPr>
        <w:t xml:space="preserve"> </w:t>
      </w:r>
      <w:r w:rsidR="005B166A" w:rsidRPr="00A978D4">
        <w:rPr>
          <w:rFonts w:ascii="Arial" w:hAnsi="Arial" w:cs="Arial"/>
          <w:sz w:val="22"/>
          <w:szCs w:val="22"/>
        </w:rPr>
        <w:fldChar w:fldCharType="begin"/>
      </w:r>
      <w:r w:rsidR="00603151" w:rsidRPr="00A978D4">
        <w:rPr>
          <w:rFonts w:ascii="Arial" w:hAnsi="Arial" w:cs="Arial"/>
          <w:sz w:val="22"/>
          <w:szCs w:val="22"/>
        </w:rPr>
        <w:instrText xml:space="preserve"> ADDIN EN.CITE &lt;EndNote&gt;&lt;Cite&gt;&lt;Author&gt;Brouwers&lt;/Author&gt;&lt;Year&gt;2010&lt;/Year&gt;&lt;RecNum&gt;206&lt;/RecNum&gt;&lt;DisplayText&gt;(15)&lt;/DisplayText&gt;&lt;record&gt;&lt;rec-number&gt;206&lt;/rec-number&gt;&lt;foreign-keys&gt;&lt;key app="EN" db-id="dzpewzw0ssp2rbeffrk5wrwzz0pfrpswaewx" timestamp="1527894593"&gt;206&lt;/key&gt;&lt;/foreign-keys&gt;&lt;ref-type name="Journal Article"&gt;17&lt;/ref-type&gt;&lt;contributors&gt;&lt;authors&gt;&lt;author&gt;Brouwers, M. C.&lt;/author&gt;&lt;author&gt;Kho, M. E.&lt;/author&gt;&lt;author&gt;Browman, G. P.&lt;/author&gt;&lt;author&gt;Burgers, J. S.&lt;/author&gt;&lt;author&gt;Cluzeau, F.&lt;/author&gt;&lt;author&gt;Feder, G.&lt;/author&gt;&lt;author&gt;Fervers, B.&lt;/author&gt;&lt;author&gt;Graham, I. D.&lt;/author&gt;&lt;author&gt;Grimshaw, J.&lt;/author&gt;&lt;author&gt;Hanna, S. E.&lt;/author&gt;&lt;author&gt;Littlejohns, P.&lt;/author&gt;&lt;author&gt;Makarski, J.&lt;/author&gt;&lt;author&gt;Zitzelsberger, L.&lt;/author&gt;&lt;author&gt;Agree Next Steps Consortium&lt;/author&gt;&lt;/authors&gt;&lt;/contributors&gt;&lt;auth-address&gt;Department of Oncology, McMaster University, Hamilton, Ontario, Canada. mbrouwer@mcmaster.ca&lt;/auth-address&gt;&lt;titles&gt;&lt;title&gt;AGREE II: advancing guideline development, reporting, and evaluation in health care&lt;/title&gt;&lt;secondary-title&gt;Prev Med&lt;/secondary-title&gt;&lt;/titles&gt;&lt;periodical&gt;&lt;full-title&gt;Prev Med&lt;/full-title&gt;&lt;/periodical&gt;&lt;pages&gt;421-4&lt;/pages&gt;&lt;volume&gt;51&lt;/volume&gt;&lt;number&gt;5&lt;/number&gt;&lt;edition&gt;2010/08/24&lt;/edition&gt;&lt;keywords&gt;&lt;keyword&gt;*Delivery of Health Care&lt;/keyword&gt;&lt;keyword&gt;Manuals as Topic&lt;/keyword&gt;&lt;keyword&gt;*Practice Guidelines as Topic&lt;/keyword&gt;&lt;keyword&gt;Program Development&lt;/keyword&gt;&lt;/keywords&gt;&lt;dates&gt;&lt;year&gt;2010&lt;/year&gt;&lt;pub-dates&gt;&lt;date&gt;Nov&lt;/date&gt;&lt;/pub-dates&gt;&lt;/dates&gt;&lt;isbn&gt;1096-0260 (Electronic)&amp;#xD;0091-7435 (Linking)&lt;/isbn&gt;&lt;accession-num&gt;20728466&lt;/accession-num&gt;&lt;urls&gt;&lt;related-urls&gt;&lt;url&gt;https://www.ncbi.nlm.nih.gov/pubmed/20728466&lt;/url&gt;&lt;/related-urls&gt;&lt;/urls&gt;&lt;electronic-resource-num&gt;10.1016/j.ypmed.2010.08.005&lt;/electronic-resource-num&gt;&lt;/record&gt;&lt;/Cite&gt;&lt;/EndNote&gt;</w:instrText>
      </w:r>
      <w:r w:rsidR="005B166A" w:rsidRPr="00A978D4">
        <w:rPr>
          <w:rFonts w:ascii="Arial" w:hAnsi="Arial" w:cs="Arial"/>
          <w:sz w:val="22"/>
          <w:szCs w:val="22"/>
        </w:rPr>
        <w:fldChar w:fldCharType="separate"/>
      </w:r>
      <w:r w:rsidR="00603151" w:rsidRPr="00A978D4">
        <w:rPr>
          <w:rFonts w:ascii="Arial" w:hAnsi="Arial" w:cs="Arial"/>
          <w:noProof/>
          <w:sz w:val="22"/>
          <w:szCs w:val="22"/>
        </w:rPr>
        <w:t>(15)</w:t>
      </w:r>
      <w:r w:rsidR="005B166A" w:rsidRPr="00A978D4">
        <w:rPr>
          <w:rFonts w:ascii="Arial" w:hAnsi="Arial" w:cs="Arial"/>
          <w:sz w:val="22"/>
          <w:szCs w:val="22"/>
        </w:rPr>
        <w:fldChar w:fldCharType="end"/>
      </w:r>
      <w:r w:rsidR="00E76479" w:rsidRPr="00A978D4">
        <w:rPr>
          <w:rFonts w:ascii="Arial" w:hAnsi="Arial" w:cs="Arial"/>
          <w:sz w:val="22"/>
          <w:szCs w:val="22"/>
        </w:rPr>
        <w:t xml:space="preserve">.” </w:t>
      </w:r>
      <w:r w:rsidR="00FF5EA2" w:rsidRPr="00A978D4">
        <w:rPr>
          <w:rFonts w:ascii="Arial" w:hAnsi="Arial" w:cs="Arial"/>
          <w:sz w:val="22"/>
          <w:szCs w:val="22"/>
        </w:rPr>
        <w:t>Criteria for inclusion w</w:t>
      </w:r>
      <w:r w:rsidR="00E35275" w:rsidRPr="00A978D4">
        <w:rPr>
          <w:rFonts w:ascii="Arial" w:hAnsi="Arial" w:cs="Arial"/>
          <w:sz w:val="22"/>
          <w:szCs w:val="22"/>
        </w:rPr>
        <w:t>ere</w:t>
      </w:r>
      <w:r w:rsidR="00FF5EA2" w:rsidRPr="00A978D4">
        <w:rPr>
          <w:rFonts w:ascii="Arial" w:hAnsi="Arial" w:cs="Arial"/>
          <w:sz w:val="22"/>
          <w:szCs w:val="22"/>
        </w:rPr>
        <w:t xml:space="preserve"> adapted from the criteria utilized by the National Guideline </w:t>
      </w:r>
      <w:r w:rsidR="00FF5EA2" w:rsidRPr="00A978D4">
        <w:rPr>
          <w:rFonts w:ascii="Arial" w:hAnsi="Arial" w:cs="Arial"/>
          <w:sz w:val="22"/>
          <w:szCs w:val="22"/>
        </w:rPr>
        <w:lastRenderedPageBreak/>
        <w:t>Clearinghouse</w:t>
      </w:r>
      <w:r w:rsidR="00FF5EA2" w:rsidRPr="00A978D4">
        <w:t xml:space="preserve"> </w:t>
      </w:r>
      <w:r w:rsidR="00603151" w:rsidRPr="00A978D4">
        <w:rPr>
          <w:rFonts w:ascii="Arial" w:hAnsi="Arial" w:cs="Arial"/>
          <w:sz w:val="22"/>
          <w:szCs w:val="22"/>
        </w:rPr>
        <w:fldChar w:fldCharType="begin"/>
      </w:r>
      <w:r w:rsidR="00603151" w:rsidRPr="00A978D4">
        <w:rPr>
          <w:rFonts w:ascii="Arial" w:hAnsi="Arial" w:cs="Arial"/>
          <w:sz w:val="22"/>
          <w:szCs w:val="22"/>
        </w:rPr>
        <w:instrText xml:space="preserve"> ADDIN EN.CITE &lt;EndNote&gt;&lt;Cite ExcludeAuth="1"&gt;&lt;Year&gt;2018&lt;/Year&gt;&lt;RecNum&gt;1139&lt;/RecNum&gt;&lt;DisplayText&gt;(16)&lt;/DisplayText&gt;&lt;record&gt;&lt;rec-number&gt;1139&lt;/rec-number&gt;&lt;foreign-keys&gt;&lt;key app="EN" db-id="0z2a2rwf5vxv51evee5vsrs5fstaerrxwfps" timestamp="1547469700"&gt;1139&lt;/key&gt;&lt;/foreign-keys&gt;&lt;ref-type name="Web Page"&gt;12&lt;/ref-type&gt;&lt;contributors&gt;&lt;/contributors&gt;&lt;titles&gt;&lt;title&gt;NGC and NQMC Inclusion Criteria&lt;/title&gt;&lt;/titles&gt;&lt;number&gt;January 14, 2019&lt;/number&gt;&lt;dates&gt;&lt;year&gt;2018&lt;/year&gt;&lt;/dates&gt;&lt;urls&gt;&lt;related-urls&gt;&lt;url&gt;https://www.ahrq.gov/gam/summaries/inclusion-criteria/index.html&lt;/url&gt;&lt;/related-urls&gt;&lt;/urls&gt;&lt;access-date&gt;January 14, 2019&lt;/access-date&gt;&lt;/record&gt;&lt;/Cite&gt;&lt;/EndNote&gt;</w:instrText>
      </w:r>
      <w:r w:rsidR="00603151" w:rsidRPr="00A978D4">
        <w:rPr>
          <w:rFonts w:ascii="Arial" w:hAnsi="Arial" w:cs="Arial"/>
          <w:sz w:val="22"/>
          <w:szCs w:val="22"/>
        </w:rPr>
        <w:fldChar w:fldCharType="separate"/>
      </w:r>
      <w:r w:rsidR="00603151" w:rsidRPr="00A978D4">
        <w:rPr>
          <w:rFonts w:ascii="Arial" w:hAnsi="Arial" w:cs="Arial"/>
          <w:noProof/>
          <w:sz w:val="22"/>
          <w:szCs w:val="22"/>
        </w:rPr>
        <w:t>(16)</w:t>
      </w:r>
      <w:r w:rsidR="00603151" w:rsidRPr="00A978D4">
        <w:rPr>
          <w:rFonts w:ascii="Arial" w:hAnsi="Arial" w:cs="Arial"/>
          <w:sz w:val="22"/>
          <w:szCs w:val="22"/>
        </w:rPr>
        <w:fldChar w:fldCharType="end"/>
      </w:r>
      <w:r w:rsidR="00FF5EA2" w:rsidRPr="00A978D4">
        <w:rPr>
          <w:rFonts w:ascii="Arial" w:hAnsi="Arial" w:cs="Arial"/>
          <w:sz w:val="22"/>
          <w:szCs w:val="22"/>
        </w:rPr>
        <w:t xml:space="preserve">. In order for a guideline to be included, it has to satisfy the following criteria: (1) include recommendations aimed at patients or health care providers, intended to optimize patient care, (2) have appropriate stakeholder involvement, (3) based on a systemic review of evidence, (4) full text guideline is available in English or French, (5) is the most recent version published. Our working definition was more inclusive than that used in </w:t>
      </w:r>
      <w:r w:rsidR="00360F7D" w:rsidRPr="00A978D4">
        <w:rPr>
          <w:rFonts w:ascii="Arial" w:hAnsi="Arial" w:cs="Arial"/>
          <w:sz w:val="22"/>
          <w:szCs w:val="22"/>
        </w:rPr>
        <w:t>by the National Guideline Clearinghouse, in keeping with our objective of capturing the breadth of available guidance.</w:t>
      </w:r>
    </w:p>
    <w:p w14:paraId="467D7B40" w14:textId="34361623" w:rsidR="00B56F48" w:rsidRPr="00A978D4" w:rsidRDefault="00B56F48" w:rsidP="00E92FF4">
      <w:pPr>
        <w:spacing w:line="480" w:lineRule="auto"/>
        <w:ind w:firstLine="720"/>
        <w:jc w:val="both"/>
        <w:rPr>
          <w:rFonts w:ascii="Arial" w:hAnsi="Arial" w:cs="Arial"/>
          <w:b/>
          <w:i/>
          <w:sz w:val="22"/>
          <w:szCs w:val="22"/>
        </w:rPr>
      </w:pPr>
      <w:r w:rsidRPr="00A978D4">
        <w:rPr>
          <w:rFonts w:ascii="Arial" w:hAnsi="Arial" w:cs="Arial"/>
          <w:sz w:val="22"/>
          <w:szCs w:val="22"/>
        </w:rPr>
        <w:t>Only full-text articles published in peer-reviewed journals will be considered for inclusion.</w:t>
      </w:r>
    </w:p>
    <w:p w14:paraId="44925C63" w14:textId="75B0810A" w:rsidR="00DE5F0F" w:rsidRPr="00A978D4" w:rsidRDefault="00DE5F0F" w:rsidP="00E92FF4">
      <w:pPr>
        <w:spacing w:line="480" w:lineRule="auto"/>
        <w:jc w:val="both"/>
        <w:rPr>
          <w:rFonts w:ascii="Arial" w:hAnsi="Arial" w:cs="Arial"/>
          <w:b/>
          <w:i/>
          <w:sz w:val="22"/>
          <w:szCs w:val="22"/>
        </w:rPr>
      </w:pPr>
      <w:r w:rsidRPr="00A978D4">
        <w:rPr>
          <w:rFonts w:ascii="Arial" w:hAnsi="Arial" w:cs="Arial"/>
          <w:b/>
          <w:i/>
          <w:sz w:val="22"/>
          <w:szCs w:val="22"/>
        </w:rPr>
        <w:t>Participants</w:t>
      </w:r>
    </w:p>
    <w:p w14:paraId="1B7D2351" w14:textId="063B03B8" w:rsidR="00DE5F0F" w:rsidRPr="00A978D4" w:rsidRDefault="00DE5F0F" w:rsidP="00E92FF4">
      <w:pPr>
        <w:spacing w:line="480" w:lineRule="auto"/>
        <w:ind w:firstLine="720"/>
        <w:jc w:val="both"/>
        <w:rPr>
          <w:rFonts w:ascii="Arial" w:hAnsi="Arial" w:cs="Arial"/>
          <w:sz w:val="22"/>
          <w:szCs w:val="22"/>
        </w:rPr>
      </w:pPr>
      <w:r w:rsidRPr="00A978D4">
        <w:rPr>
          <w:rFonts w:ascii="Arial" w:hAnsi="Arial" w:cs="Arial"/>
          <w:sz w:val="22"/>
          <w:szCs w:val="22"/>
        </w:rPr>
        <w:t>We will include all guidelines providing recommendations on the following patient</w:t>
      </w:r>
      <w:r w:rsidR="00265107" w:rsidRPr="00A978D4">
        <w:rPr>
          <w:rFonts w:ascii="Arial" w:hAnsi="Arial" w:cs="Arial"/>
          <w:sz w:val="22"/>
          <w:szCs w:val="22"/>
        </w:rPr>
        <w:t xml:space="preserve"> </w:t>
      </w:r>
      <w:r w:rsidRPr="00A978D4">
        <w:rPr>
          <w:rFonts w:ascii="Arial" w:hAnsi="Arial" w:cs="Arial"/>
          <w:sz w:val="22"/>
          <w:szCs w:val="22"/>
        </w:rPr>
        <w:t>populations:</w:t>
      </w:r>
    </w:p>
    <w:p w14:paraId="3C2041B4" w14:textId="72A15585" w:rsidR="00DE5F0F" w:rsidRPr="00A978D4" w:rsidRDefault="00DE5F0F" w:rsidP="00E92FF4">
      <w:pPr>
        <w:pStyle w:val="ListParagraph"/>
        <w:numPr>
          <w:ilvl w:val="0"/>
          <w:numId w:val="2"/>
        </w:numPr>
        <w:spacing w:line="480" w:lineRule="auto"/>
        <w:jc w:val="both"/>
        <w:rPr>
          <w:rFonts w:ascii="Arial" w:hAnsi="Arial" w:cs="Arial"/>
          <w:sz w:val="22"/>
          <w:szCs w:val="22"/>
        </w:rPr>
      </w:pPr>
      <w:r w:rsidRPr="00A978D4">
        <w:rPr>
          <w:rFonts w:ascii="Arial" w:hAnsi="Arial" w:cs="Arial"/>
          <w:sz w:val="22"/>
          <w:szCs w:val="22"/>
        </w:rPr>
        <w:t>Patients on anti-platelet or anticoagulation therapies</w:t>
      </w:r>
      <w:r w:rsidR="00764D5F" w:rsidRPr="00A978D4">
        <w:rPr>
          <w:rFonts w:ascii="Arial" w:hAnsi="Arial" w:cs="Arial"/>
          <w:sz w:val="22"/>
          <w:szCs w:val="22"/>
        </w:rPr>
        <w:t>.</w:t>
      </w:r>
    </w:p>
    <w:p w14:paraId="3AC5EFC9" w14:textId="08BB061F" w:rsidR="00DE5F0F" w:rsidRPr="00A978D4" w:rsidRDefault="00DE5F0F" w:rsidP="00E92FF4">
      <w:pPr>
        <w:pStyle w:val="ListParagraph"/>
        <w:numPr>
          <w:ilvl w:val="0"/>
          <w:numId w:val="2"/>
        </w:numPr>
        <w:spacing w:line="480" w:lineRule="auto"/>
        <w:jc w:val="both"/>
        <w:rPr>
          <w:rFonts w:ascii="Arial" w:hAnsi="Arial" w:cs="Arial"/>
          <w:sz w:val="22"/>
          <w:szCs w:val="22"/>
        </w:rPr>
      </w:pPr>
      <w:r w:rsidRPr="00A978D4">
        <w:rPr>
          <w:rFonts w:ascii="Arial" w:hAnsi="Arial" w:cs="Arial"/>
          <w:sz w:val="22"/>
          <w:szCs w:val="22"/>
        </w:rPr>
        <w:t>Patients with inherited disorders of hemostasis</w:t>
      </w:r>
      <w:r w:rsidR="00652945" w:rsidRPr="00A978D4">
        <w:rPr>
          <w:rFonts w:ascii="Arial" w:hAnsi="Arial" w:cs="Arial"/>
          <w:sz w:val="22"/>
          <w:szCs w:val="22"/>
        </w:rPr>
        <w:t>.</w:t>
      </w:r>
    </w:p>
    <w:p w14:paraId="02186016" w14:textId="14B67494" w:rsidR="00DE5F0F" w:rsidRPr="00A978D4" w:rsidRDefault="00DE5F0F" w:rsidP="00E92FF4">
      <w:pPr>
        <w:pStyle w:val="ListParagraph"/>
        <w:numPr>
          <w:ilvl w:val="0"/>
          <w:numId w:val="2"/>
        </w:numPr>
        <w:spacing w:line="480" w:lineRule="auto"/>
        <w:jc w:val="both"/>
        <w:rPr>
          <w:rFonts w:ascii="Arial" w:hAnsi="Arial" w:cs="Arial"/>
          <w:sz w:val="22"/>
          <w:szCs w:val="22"/>
        </w:rPr>
      </w:pPr>
      <w:r w:rsidRPr="00A978D4">
        <w:rPr>
          <w:rFonts w:ascii="Arial" w:hAnsi="Arial" w:cs="Arial"/>
          <w:sz w:val="22"/>
          <w:szCs w:val="22"/>
        </w:rPr>
        <w:t xml:space="preserve">Patients with acquired </w:t>
      </w:r>
      <w:r w:rsidR="00B160B5" w:rsidRPr="00A978D4">
        <w:rPr>
          <w:rFonts w:ascii="Arial" w:hAnsi="Arial" w:cs="Arial"/>
          <w:sz w:val="22"/>
          <w:szCs w:val="22"/>
        </w:rPr>
        <w:t>disorders</w:t>
      </w:r>
      <w:r w:rsidRPr="00A978D4">
        <w:rPr>
          <w:rFonts w:ascii="Arial" w:hAnsi="Arial" w:cs="Arial"/>
          <w:sz w:val="22"/>
          <w:szCs w:val="22"/>
        </w:rPr>
        <w:t xml:space="preserve"> of hemostasis.</w:t>
      </w:r>
    </w:p>
    <w:p w14:paraId="59AA1D9C" w14:textId="569969D0" w:rsidR="00C21AC9" w:rsidRPr="00A978D4" w:rsidRDefault="00527D10" w:rsidP="00E92FF4">
      <w:pPr>
        <w:spacing w:line="480" w:lineRule="auto"/>
        <w:ind w:firstLine="720"/>
        <w:jc w:val="both"/>
        <w:rPr>
          <w:rFonts w:ascii="Arial" w:hAnsi="Arial" w:cs="Arial"/>
          <w:sz w:val="22"/>
          <w:szCs w:val="22"/>
        </w:rPr>
      </w:pPr>
      <w:r w:rsidRPr="00A978D4">
        <w:rPr>
          <w:rFonts w:ascii="Arial" w:hAnsi="Arial" w:cs="Arial"/>
          <w:sz w:val="22"/>
          <w:szCs w:val="22"/>
        </w:rPr>
        <w:t>Guidelines specifically focused on perioperative venous thromboprophylaxis will not be included in this study</w:t>
      </w:r>
      <w:r w:rsidR="00CD411D" w:rsidRPr="00A978D4">
        <w:rPr>
          <w:rFonts w:ascii="Arial" w:hAnsi="Arial" w:cs="Arial"/>
          <w:sz w:val="22"/>
          <w:szCs w:val="22"/>
        </w:rPr>
        <w:t xml:space="preserve">. </w:t>
      </w:r>
      <w:r w:rsidR="00C21AC9" w:rsidRPr="00A978D4">
        <w:rPr>
          <w:rFonts w:ascii="Arial" w:hAnsi="Arial" w:cs="Arial"/>
          <w:sz w:val="22"/>
          <w:szCs w:val="22"/>
        </w:rPr>
        <w:t xml:space="preserve">We will include guidelines for both pediatric and adult populations. </w:t>
      </w:r>
    </w:p>
    <w:p w14:paraId="1C174413" w14:textId="3FE41E7E" w:rsidR="00B160B5" w:rsidRPr="00A978D4" w:rsidRDefault="00B160B5" w:rsidP="00E92FF4">
      <w:pPr>
        <w:spacing w:line="480" w:lineRule="auto"/>
        <w:jc w:val="both"/>
        <w:rPr>
          <w:rFonts w:ascii="Arial" w:hAnsi="Arial" w:cs="Arial"/>
          <w:b/>
          <w:i/>
          <w:sz w:val="22"/>
          <w:szCs w:val="22"/>
        </w:rPr>
      </w:pPr>
      <w:r w:rsidRPr="00A978D4">
        <w:rPr>
          <w:rFonts w:ascii="Arial" w:hAnsi="Arial" w:cs="Arial"/>
          <w:b/>
          <w:i/>
          <w:sz w:val="22"/>
          <w:szCs w:val="22"/>
        </w:rPr>
        <w:t>Interventions</w:t>
      </w:r>
    </w:p>
    <w:p w14:paraId="108DC423" w14:textId="3A4C96AC" w:rsidR="00B160B5" w:rsidRPr="00A978D4" w:rsidRDefault="00B160B5" w:rsidP="00E92FF4">
      <w:pPr>
        <w:spacing w:line="480" w:lineRule="auto"/>
        <w:ind w:firstLine="720"/>
        <w:jc w:val="both"/>
        <w:rPr>
          <w:rFonts w:ascii="Arial" w:hAnsi="Arial" w:cs="Arial"/>
          <w:sz w:val="22"/>
          <w:szCs w:val="22"/>
        </w:rPr>
      </w:pPr>
      <w:r w:rsidRPr="00A978D4">
        <w:rPr>
          <w:rFonts w:ascii="Arial" w:hAnsi="Arial" w:cs="Arial"/>
          <w:sz w:val="22"/>
          <w:szCs w:val="22"/>
        </w:rPr>
        <w:t>All procedures which involve introducing an instrument or equipment into a natural orifice or violate a natural barrier will be included.</w:t>
      </w:r>
      <w:r w:rsidR="005B166A" w:rsidRPr="00A978D4">
        <w:rPr>
          <w:rFonts w:ascii="Arial" w:hAnsi="Arial" w:cs="Arial"/>
          <w:sz w:val="22"/>
          <w:szCs w:val="22"/>
        </w:rPr>
        <w:t xml:space="preserve"> </w:t>
      </w:r>
      <w:r w:rsidRPr="00A978D4">
        <w:rPr>
          <w:rFonts w:ascii="Arial" w:hAnsi="Arial" w:cs="Arial"/>
          <w:sz w:val="22"/>
          <w:szCs w:val="22"/>
        </w:rPr>
        <w:t>Examples of procedures which involve introducing an instrument or equipment into a natural orifice include but are not limited to: bronchoscopy, cystoscopy, endoscopy and hysteroscopy. All procedures which violate a natural barrier include but are not limited to percutaneous procedure</w:t>
      </w:r>
      <w:r w:rsidR="00265107" w:rsidRPr="00A978D4">
        <w:rPr>
          <w:rFonts w:ascii="Arial" w:hAnsi="Arial" w:cs="Arial"/>
          <w:sz w:val="22"/>
          <w:szCs w:val="22"/>
        </w:rPr>
        <w:t>s</w:t>
      </w:r>
      <w:r w:rsidRPr="00A978D4">
        <w:rPr>
          <w:rFonts w:ascii="Arial" w:hAnsi="Arial" w:cs="Arial"/>
          <w:sz w:val="22"/>
          <w:szCs w:val="22"/>
        </w:rPr>
        <w:t xml:space="preserve"> (inclusive of attaining vascular access), minimally invasive surgery and open surgery. </w:t>
      </w:r>
    </w:p>
    <w:p w14:paraId="71D92910" w14:textId="77777777" w:rsidR="00A370B8" w:rsidRPr="00A978D4" w:rsidRDefault="003918E3" w:rsidP="00E92FF4">
      <w:pPr>
        <w:spacing w:line="480" w:lineRule="auto"/>
        <w:ind w:firstLine="720"/>
        <w:jc w:val="both"/>
        <w:rPr>
          <w:rFonts w:ascii="Arial" w:hAnsi="Arial" w:cs="Arial"/>
          <w:sz w:val="22"/>
          <w:szCs w:val="22"/>
        </w:rPr>
      </w:pPr>
      <w:r w:rsidRPr="00A978D4">
        <w:rPr>
          <w:rFonts w:ascii="Arial" w:hAnsi="Arial" w:cs="Arial"/>
          <w:sz w:val="22"/>
          <w:szCs w:val="22"/>
        </w:rPr>
        <w:t xml:space="preserve">We are interested in procedures </w:t>
      </w:r>
      <w:r w:rsidR="00764D5F" w:rsidRPr="00A978D4">
        <w:rPr>
          <w:rFonts w:ascii="Arial" w:hAnsi="Arial" w:cs="Arial"/>
          <w:sz w:val="22"/>
          <w:szCs w:val="22"/>
        </w:rPr>
        <w:t>performed</w:t>
      </w:r>
      <w:r w:rsidRPr="00A978D4">
        <w:rPr>
          <w:rFonts w:ascii="Arial" w:hAnsi="Arial" w:cs="Arial"/>
          <w:sz w:val="22"/>
          <w:szCs w:val="22"/>
        </w:rPr>
        <w:t xml:space="preserve"> by all health care professionals, inclusive but not limited to dentists, nurses and physicians. </w:t>
      </w:r>
      <w:r w:rsidRPr="00A978D4">
        <w:rPr>
          <w:rFonts w:ascii="Arial" w:hAnsi="Arial" w:cs="Arial"/>
          <w:sz w:val="22"/>
          <w:szCs w:val="22"/>
        </w:rPr>
        <w:br/>
      </w:r>
      <w:r w:rsidRPr="00A978D4">
        <w:rPr>
          <w:rFonts w:ascii="Arial" w:hAnsi="Arial" w:cs="Arial"/>
          <w:b/>
          <w:i/>
          <w:sz w:val="22"/>
          <w:szCs w:val="22"/>
        </w:rPr>
        <w:t>Outcomes/Endpoints of interest</w:t>
      </w:r>
    </w:p>
    <w:p w14:paraId="6BB0C147" w14:textId="77777777" w:rsidR="00360F7D" w:rsidRPr="00A978D4" w:rsidRDefault="00A40216" w:rsidP="00E92FF4">
      <w:pPr>
        <w:spacing w:line="480" w:lineRule="auto"/>
        <w:ind w:firstLine="720"/>
        <w:jc w:val="both"/>
        <w:rPr>
          <w:rFonts w:ascii="Arial" w:hAnsi="Arial" w:cs="Arial"/>
          <w:sz w:val="22"/>
          <w:szCs w:val="22"/>
        </w:rPr>
      </w:pPr>
      <w:r w:rsidRPr="00A978D4">
        <w:rPr>
          <w:rFonts w:ascii="Arial" w:hAnsi="Arial" w:cs="Arial"/>
          <w:sz w:val="22"/>
          <w:szCs w:val="22"/>
        </w:rPr>
        <w:lastRenderedPageBreak/>
        <w:t xml:space="preserve">To understand the </w:t>
      </w:r>
      <w:r w:rsidRPr="00A978D4">
        <w:rPr>
          <w:rFonts w:ascii="Arial" w:hAnsi="Arial" w:cs="Arial"/>
          <w:b/>
          <w:sz w:val="22"/>
          <w:szCs w:val="22"/>
        </w:rPr>
        <w:t>scope</w:t>
      </w:r>
      <w:r w:rsidRPr="00A978D4">
        <w:rPr>
          <w:rFonts w:ascii="Arial" w:hAnsi="Arial" w:cs="Arial"/>
          <w:sz w:val="22"/>
          <w:szCs w:val="22"/>
        </w:rPr>
        <w:t xml:space="preserve"> of available guidelines we will provide a summary of guidelines pertaining to specific patient populations</w:t>
      </w:r>
      <w:r w:rsidR="00A370B8" w:rsidRPr="00A978D4">
        <w:rPr>
          <w:rFonts w:ascii="Arial" w:hAnsi="Arial" w:cs="Arial"/>
          <w:sz w:val="22"/>
          <w:szCs w:val="22"/>
        </w:rPr>
        <w:t xml:space="preserve"> undergoing various subspecialty procedures. </w:t>
      </w:r>
    </w:p>
    <w:p w14:paraId="2E5F3A6F" w14:textId="05723A01" w:rsidR="00B23820" w:rsidRPr="00A978D4" w:rsidRDefault="00B23820" w:rsidP="00360F7D">
      <w:pPr>
        <w:spacing w:line="480" w:lineRule="auto"/>
        <w:ind w:firstLine="720"/>
        <w:jc w:val="both"/>
        <w:rPr>
          <w:rFonts w:ascii="Arial" w:hAnsi="Arial" w:cs="Arial"/>
          <w:sz w:val="22"/>
          <w:szCs w:val="22"/>
        </w:rPr>
      </w:pPr>
      <w:r w:rsidRPr="00A978D4">
        <w:rPr>
          <w:rFonts w:ascii="Arial" w:hAnsi="Arial" w:cs="Arial"/>
          <w:sz w:val="22"/>
          <w:szCs w:val="22"/>
        </w:rPr>
        <w:t xml:space="preserve">We will use the Appraisal of Guidelines for Research and Evaluation (AGREE) II instrument to assess the </w:t>
      </w:r>
      <w:r w:rsidRPr="00A978D4">
        <w:rPr>
          <w:rFonts w:ascii="Arial" w:hAnsi="Arial" w:cs="Arial"/>
          <w:b/>
          <w:sz w:val="22"/>
          <w:szCs w:val="22"/>
        </w:rPr>
        <w:t>quality</w:t>
      </w:r>
      <w:r w:rsidRPr="00A978D4">
        <w:rPr>
          <w:rFonts w:ascii="Arial" w:hAnsi="Arial" w:cs="Arial"/>
          <w:sz w:val="22"/>
          <w:szCs w:val="22"/>
        </w:rPr>
        <w:t xml:space="preserve"> of reported guidelines</w:t>
      </w:r>
      <w:r w:rsidRPr="00A978D4">
        <w:rPr>
          <w:sz w:val="22"/>
          <w:szCs w:val="22"/>
        </w:rPr>
        <w:t xml:space="preserve"> </w:t>
      </w:r>
      <w:r w:rsidR="00DA6ED5" w:rsidRPr="00A978D4">
        <w:rPr>
          <w:rFonts w:ascii="Arial" w:hAnsi="Arial" w:cs="Arial"/>
          <w:sz w:val="22"/>
          <w:szCs w:val="22"/>
        </w:rPr>
        <w:fldChar w:fldCharType="begin"/>
      </w:r>
      <w:r w:rsidR="00603151" w:rsidRPr="00A978D4">
        <w:rPr>
          <w:rFonts w:ascii="Arial" w:hAnsi="Arial" w:cs="Arial"/>
          <w:sz w:val="22"/>
          <w:szCs w:val="22"/>
        </w:rPr>
        <w:instrText xml:space="preserve"> ADDIN EN.CITE &lt;EndNote&gt;&lt;Cite&gt;&lt;Author&gt;Brouwers&lt;/Author&gt;&lt;Year&gt;2010&lt;/Year&gt;&lt;RecNum&gt;1&lt;/RecNum&gt;&lt;DisplayText&gt;(15)&lt;/DisplayText&gt;&lt;record&gt;&lt;rec-number&gt;1&lt;/rec-number&gt;&lt;foreign-keys&gt;&lt;key app="EN" db-id="rrfdvw5sd02wauer0vk5rtv4vt50zt2fpf2d" timestamp="1527693385"&gt;1&lt;/key&gt;&lt;/foreign-keys&gt;&lt;ref-type name="Journal Article"&gt;17&lt;/ref-type&gt;&lt;contributors&gt;&lt;authors&gt;&lt;author&gt;Brouwers, M. C.&lt;/author&gt;&lt;author&gt;Kho, M. E.&lt;/author&gt;&lt;author&gt;Browman, G. P.&lt;/author&gt;&lt;author&gt;Burgers, J. S.&lt;/author&gt;&lt;author&gt;Cluzeau, F.&lt;/author&gt;&lt;author&gt;Feder, G.&lt;/author&gt;&lt;author&gt;Fervers, B.&lt;/author&gt;&lt;author&gt;Graham, I. D.&lt;/author&gt;&lt;author&gt;Grimshaw, J.&lt;/author&gt;&lt;author&gt;Hanna, S. E.&lt;/author&gt;&lt;author&gt;Littlejohns, P.&lt;/author&gt;&lt;author&gt;Makarski, J.&lt;/author&gt;&lt;author&gt;Zitzelsberger, L.&lt;/author&gt;&lt;author&gt;Agree Next Steps Consortium&lt;/author&gt;&lt;/authors&gt;&lt;/contributors&gt;&lt;auth-address&gt;Department of Oncology, McMaster University, Hamilton, Ontario, Canada. mbrouwer@mcmaster.ca&lt;/auth-address&gt;&lt;titles&gt;&lt;title&gt;AGREE II: advancing guideline development, reporting, and evaluation in health care&lt;/title&gt;&lt;secondary-title&gt;Prev Med&lt;/secondary-title&gt;&lt;/titles&gt;&lt;pages&gt;421-4&lt;/pages&gt;&lt;volume&gt;51&lt;/volume&gt;&lt;number&gt;5&lt;/number&gt;&lt;keywords&gt;&lt;keyword&gt;*Delivery of Health Care&lt;/keyword&gt;&lt;keyword&gt;Manuals as Topic&lt;/keyword&gt;&lt;keyword&gt;*Practice Guidelines as Topic&lt;/keyword&gt;&lt;keyword&gt;Program Development&lt;/keyword&gt;&lt;/keywords&gt;&lt;dates&gt;&lt;year&gt;2010&lt;/year&gt;&lt;pub-dates&gt;&lt;date&gt;Nov&lt;/date&gt;&lt;/pub-dates&gt;&lt;/dates&gt;&lt;isbn&gt;1096-0260 (Electronic)&amp;#xD;0091-7435 (Linking)&lt;/isbn&gt;&lt;accession-num&gt;20728466&lt;/accession-num&gt;&lt;urls&gt;&lt;related-urls&gt;&lt;url&gt;http://www.ncbi.nlm.nih.gov/pubmed/20728466&lt;/url&gt;&lt;/related-urls&gt;&lt;/urls&gt;&lt;electronic-resource-num&gt;10.1016/j.ypmed.2010.08.005&lt;/electronic-resource-num&gt;&lt;/record&gt;&lt;/Cite&gt;&lt;/EndNote&gt;</w:instrText>
      </w:r>
      <w:r w:rsidR="00DA6ED5" w:rsidRPr="00A978D4">
        <w:rPr>
          <w:rFonts w:ascii="Arial" w:hAnsi="Arial" w:cs="Arial"/>
          <w:sz w:val="22"/>
          <w:szCs w:val="22"/>
        </w:rPr>
        <w:fldChar w:fldCharType="separate"/>
      </w:r>
      <w:r w:rsidR="00603151" w:rsidRPr="00A978D4">
        <w:rPr>
          <w:rFonts w:ascii="Arial" w:hAnsi="Arial" w:cs="Arial"/>
          <w:noProof/>
          <w:sz w:val="22"/>
          <w:szCs w:val="22"/>
        </w:rPr>
        <w:t>(15)</w:t>
      </w:r>
      <w:r w:rsidR="00DA6ED5" w:rsidRPr="00A978D4">
        <w:rPr>
          <w:rFonts w:ascii="Arial" w:hAnsi="Arial" w:cs="Arial"/>
          <w:sz w:val="22"/>
          <w:szCs w:val="22"/>
        </w:rPr>
        <w:fldChar w:fldCharType="end"/>
      </w:r>
      <w:r w:rsidRPr="00A978D4">
        <w:rPr>
          <w:rFonts w:ascii="Arial" w:hAnsi="Arial" w:cs="Arial"/>
          <w:sz w:val="22"/>
          <w:szCs w:val="22"/>
        </w:rPr>
        <w:t xml:space="preserve">. </w:t>
      </w:r>
    </w:p>
    <w:p w14:paraId="16DDE399" w14:textId="6AF36467" w:rsidR="00360F7D" w:rsidRPr="00A978D4" w:rsidRDefault="00360F7D" w:rsidP="00360F7D">
      <w:pPr>
        <w:spacing w:line="480" w:lineRule="auto"/>
        <w:ind w:firstLine="720"/>
        <w:jc w:val="both"/>
        <w:rPr>
          <w:rFonts w:ascii="Arial" w:hAnsi="Arial" w:cs="Arial"/>
          <w:sz w:val="22"/>
          <w:szCs w:val="22"/>
        </w:rPr>
      </w:pPr>
      <w:r w:rsidRPr="00A978D4">
        <w:rPr>
          <w:rFonts w:ascii="Arial" w:hAnsi="Arial" w:cs="Arial"/>
          <w:sz w:val="22"/>
          <w:szCs w:val="22"/>
        </w:rPr>
        <w:t xml:space="preserve">The reported </w:t>
      </w:r>
      <w:r w:rsidRPr="00A978D4">
        <w:rPr>
          <w:rFonts w:ascii="Arial" w:hAnsi="Arial" w:cs="Arial"/>
          <w:b/>
          <w:sz w:val="22"/>
          <w:szCs w:val="22"/>
        </w:rPr>
        <w:t>recommendations</w:t>
      </w:r>
      <w:r w:rsidRPr="00A978D4">
        <w:rPr>
          <w:rFonts w:ascii="Arial" w:hAnsi="Arial" w:cs="Arial"/>
          <w:sz w:val="22"/>
          <w:szCs w:val="22"/>
        </w:rPr>
        <w:t xml:space="preserve"> advising on the management of patients with hemostatic abnormalities undergoing procedural interventions is beyond the </w:t>
      </w:r>
      <w:r w:rsidR="00E35275" w:rsidRPr="00A978D4">
        <w:rPr>
          <w:rFonts w:ascii="Arial" w:hAnsi="Arial" w:cs="Arial"/>
          <w:sz w:val="22"/>
          <w:szCs w:val="22"/>
        </w:rPr>
        <w:t>range</w:t>
      </w:r>
      <w:r w:rsidRPr="00A978D4">
        <w:rPr>
          <w:rFonts w:ascii="Arial" w:hAnsi="Arial" w:cs="Arial"/>
          <w:sz w:val="22"/>
          <w:szCs w:val="22"/>
        </w:rPr>
        <w:t xml:space="preserve"> of the scoping review. However, this information will be reported in subsequent systematic reviews, organized by hemostasis abnormality or procedure type. This will allow for identification of redundancies, gaps as well as discrepancies in the literature. We are interested in understanding which organizations are responsible for the creation of various guidelines and which audiences they are intending to target based on their location of publication. </w:t>
      </w:r>
    </w:p>
    <w:p w14:paraId="6E97EC49" w14:textId="5F252091" w:rsidR="003918E3" w:rsidRPr="00A978D4" w:rsidRDefault="003918E3" w:rsidP="00E92FF4">
      <w:pPr>
        <w:spacing w:line="480" w:lineRule="auto"/>
        <w:jc w:val="both"/>
        <w:rPr>
          <w:rFonts w:ascii="Arial" w:hAnsi="Arial" w:cs="Arial"/>
          <w:b/>
          <w:i/>
          <w:sz w:val="22"/>
          <w:szCs w:val="22"/>
        </w:rPr>
      </w:pPr>
      <w:r w:rsidRPr="00A978D4">
        <w:rPr>
          <w:rFonts w:ascii="Arial" w:hAnsi="Arial" w:cs="Arial"/>
          <w:b/>
          <w:i/>
          <w:sz w:val="22"/>
          <w:szCs w:val="22"/>
        </w:rPr>
        <w:t>Timing</w:t>
      </w:r>
    </w:p>
    <w:p w14:paraId="6F371123" w14:textId="0347F8C5" w:rsidR="003918E3" w:rsidRPr="00A978D4" w:rsidRDefault="003918E3" w:rsidP="00E92FF4">
      <w:pPr>
        <w:spacing w:line="480" w:lineRule="auto"/>
        <w:ind w:firstLine="720"/>
        <w:jc w:val="both"/>
        <w:rPr>
          <w:rFonts w:ascii="Arial" w:hAnsi="Arial" w:cs="Arial"/>
          <w:sz w:val="22"/>
          <w:szCs w:val="22"/>
        </w:rPr>
      </w:pPr>
      <w:r w:rsidRPr="00A978D4">
        <w:rPr>
          <w:rFonts w:ascii="Arial" w:hAnsi="Arial" w:cs="Arial"/>
          <w:sz w:val="22"/>
          <w:szCs w:val="22"/>
        </w:rPr>
        <w:t>All guidelines published in the preceding 20 years will be considered for inclusion.</w:t>
      </w:r>
    </w:p>
    <w:p w14:paraId="358A9AD8" w14:textId="7B1F4247" w:rsidR="003918E3" w:rsidRPr="00A978D4" w:rsidRDefault="003918E3" w:rsidP="00E92FF4">
      <w:pPr>
        <w:spacing w:line="480" w:lineRule="auto"/>
        <w:jc w:val="both"/>
        <w:rPr>
          <w:rFonts w:ascii="Arial" w:hAnsi="Arial" w:cs="Arial"/>
          <w:b/>
          <w:i/>
          <w:sz w:val="22"/>
          <w:szCs w:val="22"/>
        </w:rPr>
      </w:pPr>
      <w:r w:rsidRPr="00A978D4">
        <w:rPr>
          <w:rFonts w:ascii="Arial" w:hAnsi="Arial" w:cs="Arial"/>
          <w:b/>
          <w:i/>
          <w:sz w:val="22"/>
          <w:szCs w:val="22"/>
        </w:rPr>
        <w:t>Setting</w:t>
      </w:r>
    </w:p>
    <w:p w14:paraId="45854753" w14:textId="793E9E25" w:rsidR="003918E3" w:rsidRPr="00A978D4" w:rsidRDefault="003918E3" w:rsidP="00E92FF4">
      <w:pPr>
        <w:spacing w:line="480" w:lineRule="auto"/>
        <w:ind w:firstLine="720"/>
        <w:jc w:val="both"/>
        <w:rPr>
          <w:rFonts w:ascii="Arial" w:hAnsi="Arial" w:cs="Arial"/>
          <w:sz w:val="22"/>
          <w:szCs w:val="22"/>
        </w:rPr>
      </w:pPr>
      <w:r w:rsidRPr="00A978D4">
        <w:rPr>
          <w:rFonts w:ascii="Arial" w:hAnsi="Arial" w:cs="Arial"/>
          <w:sz w:val="22"/>
          <w:szCs w:val="22"/>
        </w:rPr>
        <w:t>There will be no restriction by setting or geographic location of publication.</w:t>
      </w:r>
    </w:p>
    <w:p w14:paraId="3297E059" w14:textId="7245E80D" w:rsidR="003918E3" w:rsidRPr="00A978D4" w:rsidRDefault="003918E3" w:rsidP="00E92FF4">
      <w:pPr>
        <w:spacing w:line="480" w:lineRule="auto"/>
        <w:jc w:val="both"/>
        <w:rPr>
          <w:rFonts w:ascii="Arial" w:hAnsi="Arial" w:cs="Arial"/>
          <w:b/>
          <w:i/>
          <w:sz w:val="22"/>
          <w:szCs w:val="22"/>
        </w:rPr>
      </w:pPr>
      <w:r w:rsidRPr="00A978D4">
        <w:rPr>
          <w:rFonts w:ascii="Arial" w:hAnsi="Arial" w:cs="Arial"/>
          <w:b/>
          <w:i/>
          <w:sz w:val="22"/>
          <w:szCs w:val="22"/>
        </w:rPr>
        <w:t>Language</w:t>
      </w:r>
    </w:p>
    <w:p w14:paraId="30AA9795" w14:textId="090C85F5" w:rsidR="003918E3" w:rsidRPr="00A978D4" w:rsidRDefault="008510DD" w:rsidP="00E92FF4">
      <w:pPr>
        <w:spacing w:line="480" w:lineRule="auto"/>
        <w:ind w:firstLine="720"/>
        <w:jc w:val="both"/>
        <w:rPr>
          <w:rFonts w:ascii="Arial" w:hAnsi="Arial" w:cs="Arial"/>
          <w:sz w:val="22"/>
          <w:szCs w:val="22"/>
        </w:rPr>
      </w:pPr>
      <w:r w:rsidRPr="00A978D4">
        <w:rPr>
          <w:rFonts w:ascii="Arial" w:hAnsi="Arial" w:cs="Arial"/>
          <w:sz w:val="22"/>
          <w:szCs w:val="22"/>
        </w:rPr>
        <w:t xml:space="preserve">There will be no language restriction in our search strategy. </w:t>
      </w:r>
      <w:r w:rsidR="000B5E72" w:rsidRPr="00A978D4">
        <w:rPr>
          <w:rFonts w:ascii="Arial" w:hAnsi="Arial" w:cs="Arial"/>
          <w:sz w:val="22"/>
          <w:szCs w:val="22"/>
        </w:rPr>
        <w:t>Full text review was restricted to articles in English and French.</w:t>
      </w:r>
      <w:r w:rsidR="00AD528A" w:rsidRPr="00A978D4">
        <w:rPr>
          <w:rFonts w:ascii="Arial" w:hAnsi="Arial" w:cs="Arial"/>
          <w:sz w:val="22"/>
          <w:szCs w:val="22"/>
        </w:rPr>
        <w:t xml:space="preserve"> </w:t>
      </w:r>
      <w:r w:rsidRPr="00A978D4">
        <w:rPr>
          <w:rFonts w:ascii="Arial" w:hAnsi="Arial" w:cs="Arial"/>
          <w:sz w:val="22"/>
          <w:szCs w:val="22"/>
        </w:rPr>
        <w:t>As part of our descriptive analysis, we will provi</w:t>
      </w:r>
      <w:r w:rsidR="00B23820" w:rsidRPr="00A978D4">
        <w:rPr>
          <w:rFonts w:ascii="Arial" w:hAnsi="Arial" w:cs="Arial"/>
          <w:sz w:val="22"/>
          <w:szCs w:val="22"/>
        </w:rPr>
        <w:t>de a list of possibly relevant g</w:t>
      </w:r>
      <w:r w:rsidRPr="00A978D4">
        <w:rPr>
          <w:rFonts w:ascii="Arial" w:hAnsi="Arial" w:cs="Arial"/>
          <w:sz w:val="22"/>
          <w:szCs w:val="22"/>
        </w:rPr>
        <w:t>uidelines published in language</w:t>
      </w:r>
      <w:r w:rsidR="00B56F48" w:rsidRPr="00A978D4">
        <w:rPr>
          <w:rFonts w:ascii="Arial" w:hAnsi="Arial" w:cs="Arial"/>
          <w:sz w:val="22"/>
          <w:szCs w:val="22"/>
        </w:rPr>
        <w:t xml:space="preserve">s other than English and French </w:t>
      </w:r>
      <w:r w:rsidR="00B23820" w:rsidRPr="00A978D4">
        <w:rPr>
          <w:rFonts w:ascii="Arial" w:hAnsi="Arial" w:cs="Arial"/>
          <w:sz w:val="22"/>
          <w:szCs w:val="22"/>
        </w:rPr>
        <w:t>identified from</w:t>
      </w:r>
      <w:r w:rsidR="00B56F48" w:rsidRPr="00A978D4">
        <w:rPr>
          <w:rFonts w:ascii="Arial" w:hAnsi="Arial" w:cs="Arial"/>
          <w:sz w:val="22"/>
          <w:szCs w:val="22"/>
        </w:rPr>
        <w:t xml:space="preserve"> title and abstract screening.</w:t>
      </w:r>
    </w:p>
    <w:p w14:paraId="10156213" w14:textId="13609862" w:rsidR="00FC7A5C"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 xml:space="preserve">3.2 </w:t>
      </w:r>
      <w:r w:rsidR="000D6209" w:rsidRPr="00A978D4">
        <w:rPr>
          <w:rFonts w:ascii="Arial" w:hAnsi="Arial" w:cs="Arial"/>
          <w:b/>
          <w:sz w:val="22"/>
          <w:szCs w:val="22"/>
        </w:rPr>
        <w:t xml:space="preserve">Search Strategy and </w:t>
      </w:r>
      <w:r w:rsidR="008510DD" w:rsidRPr="00A978D4">
        <w:rPr>
          <w:rFonts w:ascii="Arial" w:hAnsi="Arial" w:cs="Arial"/>
          <w:b/>
          <w:sz w:val="22"/>
          <w:szCs w:val="22"/>
        </w:rPr>
        <w:t>Information sources</w:t>
      </w:r>
    </w:p>
    <w:p w14:paraId="502CF9C7" w14:textId="2B094E46" w:rsidR="008510DD" w:rsidRPr="00A978D4" w:rsidRDefault="008510DD" w:rsidP="00E92FF4">
      <w:pPr>
        <w:spacing w:line="480" w:lineRule="auto"/>
        <w:ind w:firstLine="720"/>
        <w:jc w:val="both"/>
        <w:rPr>
          <w:rFonts w:ascii="Arial" w:hAnsi="Arial" w:cs="Arial"/>
          <w:b/>
          <w:sz w:val="22"/>
          <w:szCs w:val="22"/>
        </w:rPr>
      </w:pPr>
      <w:r w:rsidRPr="00A978D4">
        <w:rPr>
          <w:rFonts w:ascii="Arial" w:hAnsi="Arial" w:cs="Arial"/>
          <w:sz w:val="22"/>
          <w:szCs w:val="22"/>
        </w:rPr>
        <w:t>Literature search strategies will be developed</w:t>
      </w:r>
      <w:r w:rsidR="00265107" w:rsidRPr="00A978D4">
        <w:rPr>
          <w:rFonts w:ascii="Arial" w:hAnsi="Arial" w:cs="Arial"/>
          <w:sz w:val="22"/>
          <w:szCs w:val="22"/>
        </w:rPr>
        <w:t xml:space="preserve"> by an information specialist</w:t>
      </w:r>
      <w:r w:rsidRPr="00A978D4">
        <w:rPr>
          <w:rFonts w:ascii="Arial" w:hAnsi="Arial" w:cs="Arial"/>
          <w:sz w:val="22"/>
          <w:szCs w:val="22"/>
        </w:rPr>
        <w:t xml:space="preserve"> using medical subject headings (</w:t>
      </w:r>
      <w:proofErr w:type="spellStart"/>
      <w:r w:rsidRPr="00A978D4">
        <w:rPr>
          <w:rFonts w:ascii="Arial" w:hAnsi="Arial" w:cs="Arial"/>
          <w:sz w:val="22"/>
          <w:szCs w:val="22"/>
        </w:rPr>
        <w:t>MeSH</w:t>
      </w:r>
      <w:proofErr w:type="spellEnd"/>
      <w:r w:rsidRPr="00A978D4">
        <w:rPr>
          <w:rFonts w:ascii="Arial" w:hAnsi="Arial" w:cs="Arial"/>
          <w:sz w:val="22"/>
          <w:szCs w:val="22"/>
        </w:rPr>
        <w:t xml:space="preserve">) and text words related to hemostasis abnormality, procedures and guidelines. We will search MEDLINE (OVID </w:t>
      </w:r>
      <w:r w:rsidR="00106EF4" w:rsidRPr="00A978D4">
        <w:rPr>
          <w:rFonts w:ascii="Arial" w:hAnsi="Arial" w:cs="Arial"/>
          <w:sz w:val="22"/>
          <w:szCs w:val="22"/>
        </w:rPr>
        <w:t>interface</w:t>
      </w:r>
      <w:r w:rsidRPr="00A978D4">
        <w:rPr>
          <w:rFonts w:ascii="Arial" w:hAnsi="Arial" w:cs="Arial"/>
          <w:sz w:val="22"/>
          <w:szCs w:val="22"/>
        </w:rPr>
        <w:t xml:space="preserve">, 1948 </w:t>
      </w:r>
      <w:r w:rsidR="005B166A" w:rsidRPr="00A978D4">
        <w:rPr>
          <w:rFonts w:ascii="Arial" w:hAnsi="Arial" w:cs="Arial"/>
          <w:sz w:val="22"/>
          <w:szCs w:val="22"/>
        </w:rPr>
        <w:t>- March 7, 2018</w:t>
      </w:r>
      <w:r w:rsidRPr="00A978D4">
        <w:rPr>
          <w:rFonts w:ascii="Arial" w:hAnsi="Arial" w:cs="Arial"/>
          <w:sz w:val="22"/>
          <w:szCs w:val="22"/>
        </w:rPr>
        <w:t xml:space="preserve">), EMBASE (OVID interface, 1980 </w:t>
      </w:r>
      <w:r w:rsidR="005B166A" w:rsidRPr="00A978D4">
        <w:rPr>
          <w:rFonts w:ascii="Arial" w:hAnsi="Arial" w:cs="Arial"/>
          <w:sz w:val="22"/>
          <w:szCs w:val="22"/>
        </w:rPr>
        <w:t>– March 7, 2018</w:t>
      </w:r>
      <w:r w:rsidRPr="00A978D4">
        <w:rPr>
          <w:rFonts w:ascii="Arial" w:hAnsi="Arial" w:cs="Arial"/>
          <w:sz w:val="22"/>
          <w:szCs w:val="22"/>
        </w:rPr>
        <w:t>).</w:t>
      </w:r>
      <w:r w:rsidR="00497E66" w:rsidRPr="00A978D4">
        <w:rPr>
          <w:rFonts w:ascii="Arial" w:hAnsi="Arial" w:cs="Arial"/>
          <w:sz w:val="22"/>
          <w:szCs w:val="22"/>
        </w:rPr>
        <w:t xml:space="preserve"> </w:t>
      </w:r>
      <w:r w:rsidR="00265107" w:rsidRPr="00A978D4">
        <w:rPr>
          <w:rFonts w:ascii="Arial" w:hAnsi="Arial" w:cs="Arial"/>
          <w:sz w:val="22"/>
          <w:szCs w:val="22"/>
        </w:rPr>
        <w:t>The search strategy will be reviewed by a second information specialist according to PRESS recommendations</w:t>
      </w:r>
      <w:r w:rsidR="00DA6ED5" w:rsidRPr="00A978D4">
        <w:rPr>
          <w:sz w:val="22"/>
          <w:szCs w:val="22"/>
        </w:rPr>
        <w:t xml:space="preserve"> </w:t>
      </w:r>
      <w:r w:rsidR="00AD528A" w:rsidRPr="00A978D4">
        <w:rPr>
          <w:rFonts w:ascii="Arial" w:hAnsi="Arial" w:cs="Arial"/>
          <w:sz w:val="22"/>
          <w:szCs w:val="22"/>
        </w:rPr>
        <w:fldChar w:fldCharType="begin">
          <w:fldData xml:space="preserve">PEVuZE5vdGU+PENpdGU+PEF1dGhvcj5NY0dvd2FuPC9BdXRob3I+PFllYXI+MjAxNjwvWWVhcj48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</w:fldData>
        </w:fldChar>
      </w:r>
      <w:r w:rsidR="00603151" w:rsidRPr="00A978D4">
        <w:rPr>
          <w:rFonts w:ascii="Arial" w:hAnsi="Arial" w:cs="Arial"/>
          <w:sz w:val="22"/>
          <w:szCs w:val="22"/>
        </w:rPr>
        <w:instrText xml:space="preserve"> ADDIN EN.CITE </w:instrText>
      </w:r>
      <w:r w:rsidR="00603151" w:rsidRPr="00A978D4">
        <w:rPr>
          <w:rFonts w:ascii="Arial" w:hAnsi="Arial" w:cs="Arial"/>
          <w:sz w:val="22"/>
          <w:szCs w:val="22"/>
        </w:rPr>
        <w:fldChar w:fldCharType="begin">
          <w:fldData xml:space="preserve">PEVuZE5vdGU+PENpdGU+PEF1dGhvcj5NY0dvd2FuPC9BdXRob3I+PFllYXI+MjAxNjwvWWVhcj48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</w:fldData>
        </w:fldChar>
      </w:r>
      <w:r w:rsidR="00603151" w:rsidRPr="00A978D4">
        <w:rPr>
          <w:rFonts w:ascii="Arial" w:hAnsi="Arial" w:cs="Arial"/>
          <w:sz w:val="22"/>
          <w:szCs w:val="22"/>
        </w:rPr>
        <w:instrText xml:space="preserve"> ADDIN EN.CITE.DATA </w:instrText>
      </w:r>
      <w:r w:rsidR="00603151" w:rsidRPr="00A978D4">
        <w:rPr>
          <w:rFonts w:ascii="Arial" w:hAnsi="Arial" w:cs="Arial"/>
          <w:sz w:val="22"/>
          <w:szCs w:val="22"/>
        </w:rPr>
      </w:r>
      <w:r w:rsidR="00603151" w:rsidRPr="00A978D4">
        <w:rPr>
          <w:rFonts w:ascii="Arial" w:hAnsi="Arial" w:cs="Arial"/>
          <w:sz w:val="22"/>
          <w:szCs w:val="22"/>
        </w:rPr>
        <w:fldChar w:fldCharType="end"/>
      </w:r>
      <w:r w:rsidR="00AD528A" w:rsidRPr="00A978D4">
        <w:rPr>
          <w:rFonts w:ascii="Arial" w:hAnsi="Arial" w:cs="Arial"/>
          <w:sz w:val="22"/>
          <w:szCs w:val="22"/>
        </w:rPr>
      </w:r>
      <w:r w:rsidR="00AD528A" w:rsidRPr="00A978D4">
        <w:rPr>
          <w:rFonts w:ascii="Arial" w:hAnsi="Arial" w:cs="Arial"/>
          <w:sz w:val="22"/>
          <w:szCs w:val="22"/>
        </w:rPr>
        <w:fldChar w:fldCharType="separate"/>
      </w:r>
      <w:r w:rsidR="00603151" w:rsidRPr="00A978D4">
        <w:rPr>
          <w:rFonts w:ascii="Arial" w:hAnsi="Arial" w:cs="Arial"/>
          <w:noProof/>
          <w:sz w:val="22"/>
          <w:szCs w:val="22"/>
        </w:rPr>
        <w:t>(17)</w:t>
      </w:r>
      <w:r w:rsidR="00AD528A" w:rsidRPr="00A978D4">
        <w:rPr>
          <w:rFonts w:ascii="Arial" w:hAnsi="Arial" w:cs="Arial"/>
          <w:sz w:val="22"/>
          <w:szCs w:val="22"/>
        </w:rPr>
        <w:fldChar w:fldCharType="end"/>
      </w:r>
      <w:r w:rsidR="00265107" w:rsidRPr="00A978D4">
        <w:rPr>
          <w:rFonts w:ascii="Arial" w:hAnsi="Arial" w:cs="Arial"/>
          <w:sz w:val="22"/>
          <w:szCs w:val="22"/>
        </w:rPr>
        <w:t>.</w:t>
      </w:r>
      <w:r w:rsidR="00411313" w:rsidRPr="00A978D4">
        <w:rPr>
          <w:rFonts w:ascii="Arial" w:hAnsi="Arial" w:cs="Arial"/>
          <w:sz w:val="22"/>
          <w:szCs w:val="22"/>
        </w:rPr>
        <w:t xml:space="preserve"> </w:t>
      </w:r>
      <w:r w:rsidR="00411313" w:rsidRPr="00A978D4">
        <w:rPr>
          <w:rFonts w:ascii="Arial" w:hAnsi="Arial" w:cs="Arial"/>
          <w:color w:val="000000" w:themeColor="text1"/>
          <w:sz w:val="22"/>
          <w:szCs w:val="22"/>
        </w:rPr>
        <w:t xml:space="preserve">The following guideline-specific databases </w:t>
      </w:r>
      <w:r w:rsidR="00411313" w:rsidRPr="00A978D4">
        <w:rPr>
          <w:rFonts w:ascii="Arial" w:hAnsi="Arial" w:cs="Arial"/>
          <w:color w:val="000000" w:themeColor="text1"/>
          <w:sz w:val="22"/>
          <w:szCs w:val="22"/>
        </w:rPr>
        <w:lastRenderedPageBreak/>
        <w:t xml:space="preserve">will also be searched: National Institute for Health and Care Excellence (NICE) (UK), the Canadian Medical Association </w:t>
      </w:r>
      <w:proofErr w:type="spellStart"/>
      <w:r w:rsidR="00411313" w:rsidRPr="00A978D4">
        <w:rPr>
          <w:rFonts w:ascii="Arial" w:hAnsi="Arial" w:cs="Arial"/>
          <w:color w:val="000000" w:themeColor="text1"/>
          <w:sz w:val="22"/>
          <w:szCs w:val="22"/>
        </w:rPr>
        <w:t>Infobase</w:t>
      </w:r>
      <w:proofErr w:type="spellEnd"/>
      <w:r w:rsidR="00411313" w:rsidRPr="00A978D4">
        <w:rPr>
          <w:rFonts w:ascii="Arial" w:hAnsi="Arial" w:cs="Arial"/>
          <w:color w:val="000000" w:themeColor="text1"/>
          <w:sz w:val="22"/>
          <w:szCs w:val="22"/>
        </w:rPr>
        <w:t xml:space="preserve"> (Canada), the G-I-N International Guideline Library, the New Zealand Guidelines (NZG) Group, The World Health Organization and the Scottish Intercollegiate Guidelines Network (SIGN) </w:t>
      </w:r>
      <w:r w:rsidR="00411313" w:rsidRPr="00A978D4">
        <w:rPr>
          <w:rFonts w:ascii="Arial" w:hAnsi="Arial" w:cs="Arial"/>
          <w:color w:val="000000" w:themeColor="text1"/>
          <w:sz w:val="22"/>
          <w:szCs w:val="22"/>
        </w:rPr>
        <w:fldChar w:fldCharType="begin">
          <w:fldData xml:space="preserve">PEVuZE5vdGU+PENpdGUgRXhjbHVkZUF1dGg9IjEiIEV4Y2x1ZGVZZWFyPSIxIj48UmVjTnVtPjU1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</w:fldData>
        </w:fldChar>
      </w:r>
      <w:r w:rsidR="00411313" w:rsidRPr="00A978D4">
        <w:rPr>
          <w:rFonts w:ascii="Arial" w:hAnsi="Arial" w:cs="Arial"/>
          <w:color w:val="000000" w:themeColor="text1"/>
          <w:sz w:val="22"/>
          <w:szCs w:val="22"/>
        </w:rPr>
        <w:instrText xml:space="preserve"> ADDIN EN.CITE </w:instrText>
      </w:r>
      <w:r w:rsidR="00411313" w:rsidRPr="00A978D4">
        <w:rPr>
          <w:rFonts w:ascii="Arial" w:hAnsi="Arial" w:cs="Arial"/>
          <w:color w:val="000000" w:themeColor="text1"/>
          <w:sz w:val="22"/>
          <w:szCs w:val="22"/>
        </w:rPr>
        <w:fldChar w:fldCharType="begin">
          <w:fldData xml:space="preserve">PEVuZE5vdGU+PENpdGUgRXhjbHVkZUF1dGg9IjEiIEV4Y2x1ZGVZZWFyPSIxIj48UmVjTnVtPjU1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</w:fldData>
        </w:fldChar>
      </w:r>
      <w:r w:rsidR="00411313" w:rsidRPr="00A978D4">
        <w:rPr>
          <w:rFonts w:ascii="Arial" w:hAnsi="Arial" w:cs="Arial"/>
          <w:color w:val="000000" w:themeColor="text1"/>
          <w:sz w:val="22"/>
          <w:szCs w:val="22"/>
        </w:rPr>
        <w:instrText xml:space="preserve"> ADDIN EN.CITE.DATA </w:instrText>
      </w:r>
      <w:r w:rsidR="00411313" w:rsidRPr="00A978D4">
        <w:rPr>
          <w:rFonts w:ascii="Arial" w:hAnsi="Arial" w:cs="Arial"/>
          <w:color w:val="000000" w:themeColor="text1"/>
          <w:sz w:val="22"/>
          <w:szCs w:val="22"/>
        </w:rPr>
      </w:r>
      <w:r w:rsidR="00411313" w:rsidRPr="00A978D4">
        <w:rPr>
          <w:rFonts w:ascii="Arial" w:hAnsi="Arial" w:cs="Arial"/>
          <w:color w:val="000000" w:themeColor="text1"/>
          <w:sz w:val="22"/>
          <w:szCs w:val="22"/>
        </w:rPr>
        <w:fldChar w:fldCharType="end"/>
      </w:r>
      <w:r w:rsidR="00411313" w:rsidRPr="00A978D4">
        <w:rPr>
          <w:rFonts w:ascii="Arial" w:hAnsi="Arial" w:cs="Arial"/>
          <w:color w:val="000000" w:themeColor="text1"/>
          <w:sz w:val="22"/>
          <w:szCs w:val="22"/>
        </w:rPr>
      </w:r>
      <w:r w:rsidR="00411313" w:rsidRPr="00A978D4">
        <w:rPr>
          <w:rFonts w:ascii="Arial" w:hAnsi="Arial" w:cs="Arial"/>
          <w:color w:val="000000" w:themeColor="text1"/>
          <w:sz w:val="22"/>
          <w:szCs w:val="22"/>
        </w:rPr>
        <w:fldChar w:fldCharType="separate"/>
      </w:r>
      <w:r w:rsidR="00411313" w:rsidRPr="00A978D4">
        <w:rPr>
          <w:rFonts w:ascii="Arial" w:hAnsi="Arial" w:cs="Arial"/>
          <w:noProof/>
          <w:color w:val="000000" w:themeColor="text1"/>
          <w:sz w:val="22"/>
          <w:szCs w:val="22"/>
        </w:rPr>
        <w:t>(18-23)</w:t>
      </w:r>
      <w:r w:rsidR="00411313" w:rsidRPr="00A978D4">
        <w:rPr>
          <w:rFonts w:ascii="Arial" w:hAnsi="Arial" w:cs="Arial"/>
          <w:color w:val="000000" w:themeColor="text1"/>
          <w:sz w:val="22"/>
          <w:szCs w:val="22"/>
        </w:rPr>
        <w:fldChar w:fldCharType="end"/>
      </w:r>
      <w:r w:rsidR="00411313" w:rsidRPr="00A978D4">
        <w:rPr>
          <w:rFonts w:ascii="Arial" w:hAnsi="Arial" w:cs="Arial"/>
          <w:color w:val="000000" w:themeColor="text1"/>
          <w:sz w:val="22"/>
          <w:szCs w:val="22"/>
        </w:rPr>
        <w:t>.</w:t>
      </w:r>
      <w:r w:rsidR="00360F7D" w:rsidRPr="00A978D4">
        <w:rPr>
          <w:rFonts w:ascii="Arial" w:hAnsi="Arial" w:cs="Arial"/>
          <w:sz w:val="22"/>
          <w:szCs w:val="22"/>
        </w:rPr>
        <w:t xml:space="preserve"> The search will be updated prior to publication.</w:t>
      </w:r>
    </w:p>
    <w:p w14:paraId="3694B498" w14:textId="165FB217" w:rsidR="00497E66" w:rsidRPr="00A978D4" w:rsidRDefault="008510DD" w:rsidP="00E92FF4">
      <w:pPr>
        <w:spacing w:line="480" w:lineRule="auto"/>
        <w:ind w:firstLine="720"/>
        <w:jc w:val="both"/>
        <w:rPr>
          <w:rFonts w:ascii="Arial" w:hAnsi="Arial" w:cs="Arial"/>
          <w:sz w:val="22"/>
          <w:szCs w:val="22"/>
        </w:rPr>
      </w:pPr>
      <w:r w:rsidRPr="00A978D4">
        <w:rPr>
          <w:rFonts w:ascii="Arial" w:hAnsi="Arial" w:cs="Arial"/>
          <w:sz w:val="22"/>
          <w:szCs w:val="22"/>
        </w:rPr>
        <w:t xml:space="preserve">The search strategy will be presented to the multidisciplinary group of expert consultants for their input and modifications, </w:t>
      </w:r>
      <w:r w:rsidR="00E35275" w:rsidRPr="00A978D4">
        <w:rPr>
          <w:rFonts w:ascii="Arial" w:hAnsi="Arial" w:cs="Arial"/>
          <w:sz w:val="22"/>
          <w:szCs w:val="22"/>
        </w:rPr>
        <w:t xml:space="preserve">made </w:t>
      </w:r>
      <w:r w:rsidRPr="00A978D4">
        <w:rPr>
          <w:rFonts w:ascii="Arial" w:hAnsi="Arial" w:cs="Arial"/>
          <w:sz w:val="22"/>
          <w:szCs w:val="22"/>
        </w:rPr>
        <w:t xml:space="preserve">as appropriate. </w:t>
      </w:r>
      <w:r w:rsidR="002E4414" w:rsidRPr="00A978D4">
        <w:rPr>
          <w:rFonts w:ascii="Arial" w:hAnsi="Arial" w:cs="Arial"/>
          <w:sz w:val="22"/>
          <w:szCs w:val="22"/>
        </w:rPr>
        <w:t>A draft MEDLINE search st</w:t>
      </w:r>
      <w:r w:rsidR="00A279F1" w:rsidRPr="00A978D4">
        <w:rPr>
          <w:rFonts w:ascii="Arial" w:hAnsi="Arial" w:cs="Arial"/>
          <w:sz w:val="22"/>
          <w:szCs w:val="22"/>
        </w:rPr>
        <w:t>rategy is included in Appendix A</w:t>
      </w:r>
      <w:r w:rsidR="002E4414" w:rsidRPr="00A978D4">
        <w:rPr>
          <w:rFonts w:ascii="Arial" w:hAnsi="Arial" w:cs="Arial"/>
          <w:sz w:val="22"/>
          <w:szCs w:val="22"/>
        </w:rPr>
        <w:t>. The finalized MEDLINE search strategy will be modified f</w:t>
      </w:r>
      <w:r w:rsidR="00497E66" w:rsidRPr="00A978D4">
        <w:rPr>
          <w:rFonts w:ascii="Arial" w:hAnsi="Arial" w:cs="Arial"/>
          <w:sz w:val="22"/>
          <w:szCs w:val="22"/>
        </w:rPr>
        <w:t>or application to included databases.</w:t>
      </w:r>
    </w:p>
    <w:p w14:paraId="3FF0498C" w14:textId="31726026" w:rsidR="000D6209" w:rsidRPr="00A978D4" w:rsidRDefault="000D6209" w:rsidP="00E92FF4">
      <w:pPr>
        <w:spacing w:line="480" w:lineRule="auto"/>
        <w:ind w:firstLine="720"/>
        <w:jc w:val="both"/>
        <w:rPr>
          <w:rFonts w:ascii="Arial" w:hAnsi="Arial" w:cs="Arial"/>
          <w:sz w:val="22"/>
          <w:szCs w:val="22"/>
        </w:rPr>
      </w:pPr>
      <w:r w:rsidRPr="00A978D4">
        <w:rPr>
          <w:rFonts w:ascii="Arial" w:hAnsi="Arial" w:cs="Arial"/>
          <w:sz w:val="22"/>
          <w:szCs w:val="22"/>
        </w:rPr>
        <w:t xml:space="preserve">References of included guidelines will be </w:t>
      </w:r>
      <w:r w:rsidR="00E35275" w:rsidRPr="00A978D4">
        <w:rPr>
          <w:rFonts w:ascii="Arial" w:hAnsi="Arial" w:cs="Arial"/>
          <w:sz w:val="22"/>
          <w:szCs w:val="22"/>
        </w:rPr>
        <w:t xml:space="preserve">hand screened by reviewers </w:t>
      </w:r>
      <w:r w:rsidRPr="00A978D4">
        <w:rPr>
          <w:rFonts w:ascii="Arial" w:hAnsi="Arial" w:cs="Arial"/>
          <w:sz w:val="22"/>
          <w:szCs w:val="22"/>
        </w:rPr>
        <w:t xml:space="preserve">to ensure </w:t>
      </w:r>
      <w:r w:rsidR="00E35275" w:rsidRPr="00A978D4">
        <w:rPr>
          <w:rFonts w:ascii="Arial" w:hAnsi="Arial" w:cs="Arial"/>
          <w:sz w:val="22"/>
          <w:szCs w:val="22"/>
        </w:rPr>
        <w:t xml:space="preserve">no </w:t>
      </w:r>
      <w:r w:rsidRPr="00A978D4">
        <w:rPr>
          <w:rFonts w:ascii="Arial" w:hAnsi="Arial" w:cs="Arial"/>
          <w:sz w:val="22"/>
          <w:szCs w:val="22"/>
        </w:rPr>
        <w:t xml:space="preserve">relevant articles </w:t>
      </w:r>
      <w:r w:rsidR="00E35275" w:rsidRPr="00A978D4">
        <w:rPr>
          <w:rFonts w:ascii="Arial" w:hAnsi="Arial" w:cs="Arial"/>
          <w:sz w:val="22"/>
          <w:szCs w:val="22"/>
        </w:rPr>
        <w:t>have been missed</w:t>
      </w:r>
      <w:r w:rsidRPr="00A978D4">
        <w:rPr>
          <w:rFonts w:ascii="Arial" w:hAnsi="Arial" w:cs="Arial"/>
          <w:sz w:val="22"/>
          <w:szCs w:val="22"/>
        </w:rPr>
        <w:t>.</w:t>
      </w:r>
    </w:p>
    <w:p w14:paraId="742B65E0" w14:textId="77777777" w:rsidR="000D6209" w:rsidRPr="00A978D4" w:rsidRDefault="000D6209" w:rsidP="00E92FF4">
      <w:pPr>
        <w:spacing w:line="480" w:lineRule="auto"/>
        <w:ind w:firstLine="720"/>
        <w:jc w:val="both"/>
        <w:rPr>
          <w:rFonts w:ascii="Arial" w:hAnsi="Arial" w:cs="Arial"/>
          <w:sz w:val="22"/>
          <w:szCs w:val="22"/>
        </w:rPr>
      </w:pPr>
    </w:p>
    <w:p w14:paraId="25FBDE73" w14:textId="51D651A6" w:rsidR="002E4414"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3.4</w:t>
      </w:r>
      <w:r w:rsidRPr="00A978D4">
        <w:rPr>
          <w:rFonts w:ascii="Arial" w:hAnsi="Arial" w:cs="Arial"/>
          <w:sz w:val="22"/>
          <w:szCs w:val="22"/>
        </w:rPr>
        <w:t xml:space="preserve"> </w:t>
      </w:r>
      <w:r w:rsidR="002E4414" w:rsidRPr="00A978D4">
        <w:rPr>
          <w:rFonts w:ascii="Arial" w:hAnsi="Arial" w:cs="Arial"/>
          <w:b/>
          <w:sz w:val="22"/>
          <w:szCs w:val="22"/>
        </w:rPr>
        <w:t>Study records</w:t>
      </w:r>
    </w:p>
    <w:p w14:paraId="26ADE521" w14:textId="260724F9" w:rsidR="00E54766" w:rsidRPr="00A978D4" w:rsidRDefault="00E54766" w:rsidP="00E92FF4">
      <w:pPr>
        <w:spacing w:line="480" w:lineRule="auto"/>
        <w:jc w:val="both"/>
        <w:rPr>
          <w:rFonts w:ascii="Arial" w:hAnsi="Arial" w:cs="Arial"/>
          <w:b/>
          <w:i/>
          <w:sz w:val="22"/>
          <w:szCs w:val="22"/>
        </w:rPr>
      </w:pPr>
      <w:r w:rsidRPr="00A978D4">
        <w:rPr>
          <w:rFonts w:ascii="Arial" w:hAnsi="Arial" w:cs="Arial"/>
          <w:b/>
          <w:i/>
          <w:sz w:val="22"/>
          <w:szCs w:val="22"/>
        </w:rPr>
        <w:t>Data management</w:t>
      </w:r>
    </w:p>
    <w:p w14:paraId="3B6DFC46" w14:textId="4374B264" w:rsidR="002E4414" w:rsidRPr="00A978D4" w:rsidRDefault="002E4414" w:rsidP="00E92FF4">
      <w:pPr>
        <w:spacing w:line="480" w:lineRule="auto"/>
        <w:ind w:firstLine="720"/>
        <w:jc w:val="both"/>
        <w:rPr>
          <w:rFonts w:ascii="Arial" w:hAnsi="Arial" w:cs="Arial"/>
          <w:sz w:val="22"/>
          <w:szCs w:val="22"/>
        </w:rPr>
      </w:pPr>
      <w:r w:rsidRPr="00A978D4">
        <w:rPr>
          <w:rFonts w:ascii="Arial" w:hAnsi="Arial" w:cs="Arial"/>
          <w:sz w:val="22"/>
          <w:szCs w:val="22"/>
        </w:rPr>
        <w:t xml:space="preserve">Articles identified through literature search will be uploaded to </w:t>
      </w:r>
      <w:proofErr w:type="spellStart"/>
      <w:r w:rsidRPr="00A978D4">
        <w:rPr>
          <w:rFonts w:ascii="Arial" w:hAnsi="Arial" w:cs="Arial"/>
          <w:sz w:val="22"/>
          <w:szCs w:val="22"/>
        </w:rPr>
        <w:t>Covidence</w:t>
      </w:r>
      <w:proofErr w:type="spellEnd"/>
      <w:r w:rsidRPr="00A978D4">
        <w:rPr>
          <w:rFonts w:ascii="Arial" w:hAnsi="Arial" w:cs="Arial"/>
          <w:sz w:val="22"/>
          <w:szCs w:val="22"/>
        </w:rPr>
        <w:t xml:space="preserve"> online software</w:t>
      </w:r>
      <w:r w:rsidR="00035484" w:rsidRPr="00A978D4">
        <w:rPr>
          <w:rFonts w:ascii="Arial" w:hAnsi="Arial" w:cs="Arial"/>
          <w:sz w:val="22"/>
          <w:szCs w:val="22"/>
        </w:rPr>
        <w:t xml:space="preserve"> for the purposes of abstract screening</w:t>
      </w:r>
      <w:r w:rsidR="00AD528A" w:rsidRPr="00A978D4">
        <w:rPr>
          <w:rFonts w:ascii="Arial" w:hAnsi="Arial" w:cs="Arial"/>
          <w:sz w:val="22"/>
          <w:szCs w:val="22"/>
        </w:rPr>
        <w:t xml:space="preserve"> </w:t>
      </w:r>
      <w:r w:rsidR="00DA6ED5" w:rsidRPr="00A978D4">
        <w:rPr>
          <w:rFonts w:ascii="Arial" w:hAnsi="Arial" w:cs="Arial"/>
          <w:sz w:val="22"/>
          <w:szCs w:val="22"/>
        </w:rPr>
        <w:fldChar w:fldCharType="begin"/>
      </w:r>
      <w:r w:rsidR="00411313" w:rsidRPr="00A978D4">
        <w:rPr>
          <w:rFonts w:ascii="Arial" w:hAnsi="Arial" w:cs="Arial"/>
          <w:sz w:val="22"/>
          <w:szCs w:val="22"/>
        </w:rPr>
        <w:instrText xml:space="preserve"> ADDIN EN.CITE &lt;EndNote&gt;&lt;Cite ExcludeAuth="1" ExcludeYear="1"&gt;&lt;Author&gt;McClellan&lt;/Author&gt;&lt;Year&gt;1998&lt;/Year&gt;&lt;RecNum&gt;4&lt;/RecNum&gt;&lt;DisplayText&gt;(24)&lt;/DisplayText&gt;&lt;record&gt;&lt;rec-number&gt;4&lt;/rec-number&gt;&lt;foreign-keys&gt;&lt;key app="EN" db-id="dzpewzw0ssp2rbeffrk5wrwzz0pfrpswaewx" timestamp="1527692942"&gt;4&lt;/key&gt;&lt;/foreign-keys&gt;&lt;ref-type name="Journal Article"&gt;17&lt;/ref-type&gt;&lt;contributors&gt;&lt;authors&gt;&lt;author&gt;McClellan, W. M.&lt;/author&gt;&lt;author&gt;Soucie, J. M.&lt;/author&gt;&lt;author&gt;Flanders, W. D.&lt;/author&gt;&lt;/authors&gt;&lt;/contributors&gt;&lt;auth-address&gt;Department of Epidemiology, Rollins School of Public Health, Emory University, Atlanta, Georgia 30322, USA.&lt;/auth-address&gt;&lt;titles&gt;&lt;title&gt;Mortality in end-stage renal disease is associated with facility-to-facility differences in adequacy of hemodialysis&lt;/title&gt;&lt;secondary-title&gt;J Am Soc Nephrol&lt;/secondary-title&gt;&lt;/titles&gt;&lt;periodical&gt;&lt;full-title&gt;J Am Soc Nephrol&lt;/full-title&gt;&lt;/periodical&gt;&lt;pages&gt;1940-7&lt;/pages&gt;&lt;volume&gt;9&lt;/volume&gt;&lt;number&gt;10&lt;/number&gt;&lt;edition&gt;1998/10/17&lt;/edition&gt;&lt;keywords&gt;&lt;keyword&gt;Adolescent&lt;/keyword&gt;&lt;keyword&gt;Adult&lt;/keyword&gt;&lt;keyword&gt;Aged&lt;/keyword&gt;&lt;keyword&gt;Data Collection&lt;/keyword&gt;&lt;keyword&gt;Female&lt;/keyword&gt;&lt;keyword&gt;Humans&lt;/keyword&gt;&lt;keyword&gt;Kidney Failure, Chronic/*mortality/therapy&lt;/keyword&gt;&lt;keyword&gt;Kidney Function Tests&lt;/keyword&gt;&lt;keyword&gt;Logistic Models&lt;/keyword&gt;&lt;keyword&gt;Male&lt;/keyword&gt;&lt;keyword&gt;Middle Aged&lt;/keyword&gt;&lt;keyword&gt;Renal Dialysis/*standards&lt;/keyword&gt;&lt;keyword&gt;Risk Factors&lt;/keyword&gt;&lt;keyword&gt;Southeastern United States/epidemiology&lt;/keyword&gt;&lt;keyword&gt;Survival Rate&lt;/keyword&gt;&lt;keyword&gt;Total Quality Management/*standards/trends&lt;/keyword&gt;&lt;/keywords&gt;&lt;dates&gt;&lt;year&gt;1998&lt;/year&gt;&lt;pub-dates&gt;&lt;date&gt;Oct&lt;/date&gt;&lt;/pub-dates&gt;&lt;/dates&gt;&lt;isbn&gt;1046-6673 (Print)&amp;#xD;1046-6673 (Linking)&lt;/isbn&gt;&lt;accession-num&gt;9773796&lt;/accession-num&gt;&lt;urls&gt;&lt;related-urls&gt;&lt;url&gt;https://www.ncbi.nlm.nih.gov/pubmed/9773796&lt;/url&gt;&lt;/related-urls&gt;&lt;/urls&gt;&lt;/record&gt;&lt;/Cite&gt;&lt;/EndNote&gt;</w:instrText>
      </w:r>
      <w:r w:rsidR="00DA6ED5" w:rsidRPr="00A978D4">
        <w:rPr>
          <w:rFonts w:ascii="Arial" w:hAnsi="Arial" w:cs="Arial"/>
          <w:sz w:val="22"/>
          <w:szCs w:val="22"/>
        </w:rPr>
        <w:fldChar w:fldCharType="separate"/>
      </w:r>
      <w:r w:rsidR="00411313" w:rsidRPr="00A978D4">
        <w:rPr>
          <w:rFonts w:ascii="Arial" w:hAnsi="Arial" w:cs="Arial"/>
          <w:noProof/>
          <w:sz w:val="22"/>
          <w:szCs w:val="22"/>
        </w:rPr>
        <w:t>(24)</w:t>
      </w:r>
      <w:r w:rsidR="00DA6ED5" w:rsidRPr="00A978D4">
        <w:rPr>
          <w:rFonts w:ascii="Arial" w:hAnsi="Arial" w:cs="Arial"/>
          <w:sz w:val="22"/>
          <w:szCs w:val="22"/>
        </w:rPr>
        <w:fldChar w:fldCharType="end"/>
      </w:r>
      <w:r w:rsidRPr="00A978D4">
        <w:rPr>
          <w:rFonts w:ascii="Arial" w:hAnsi="Arial" w:cs="Arial"/>
          <w:sz w:val="22"/>
          <w:szCs w:val="22"/>
        </w:rPr>
        <w:t>. Titles and abstracts</w:t>
      </w:r>
      <w:r w:rsidR="000D6209" w:rsidRPr="00A978D4">
        <w:rPr>
          <w:rFonts w:ascii="Arial" w:hAnsi="Arial" w:cs="Arial"/>
          <w:sz w:val="22"/>
          <w:szCs w:val="22"/>
        </w:rPr>
        <w:t xml:space="preserve"> remaining after removal of duplicates</w:t>
      </w:r>
      <w:r w:rsidRPr="00A978D4">
        <w:rPr>
          <w:rFonts w:ascii="Arial" w:hAnsi="Arial" w:cs="Arial"/>
          <w:sz w:val="22"/>
          <w:szCs w:val="22"/>
        </w:rPr>
        <w:t xml:space="preserve"> will be screened. </w:t>
      </w:r>
      <w:r w:rsidR="000D6209" w:rsidRPr="00A978D4">
        <w:rPr>
          <w:rFonts w:ascii="Arial" w:hAnsi="Arial" w:cs="Arial"/>
          <w:sz w:val="22"/>
          <w:szCs w:val="22"/>
        </w:rPr>
        <w:t xml:space="preserve"> </w:t>
      </w:r>
      <w:r w:rsidRPr="00A978D4">
        <w:rPr>
          <w:rFonts w:ascii="Arial" w:hAnsi="Arial" w:cs="Arial"/>
          <w:sz w:val="22"/>
          <w:szCs w:val="22"/>
        </w:rPr>
        <w:t xml:space="preserve">Articles advanced to full text review will be exported into Excel. </w:t>
      </w:r>
    </w:p>
    <w:p w14:paraId="773FD9FA" w14:textId="3795D06A" w:rsidR="00E54766" w:rsidRPr="00A978D4" w:rsidRDefault="00E54766" w:rsidP="00E92FF4">
      <w:pPr>
        <w:spacing w:line="480" w:lineRule="auto"/>
        <w:jc w:val="both"/>
        <w:rPr>
          <w:rFonts w:ascii="Arial" w:hAnsi="Arial" w:cs="Arial"/>
          <w:b/>
          <w:i/>
          <w:sz w:val="22"/>
          <w:szCs w:val="22"/>
        </w:rPr>
      </w:pPr>
      <w:r w:rsidRPr="00A978D4">
        <w:rPr>
          <w:rFonts w:ascii="Arial" w:hAnsi="Arial" w:cs="Arial"/>
          <w:b/>
          <w:i/>
          <w:sz w:val="22"/>
          <w:szCs w:val="22"/>
        </w:rPr>
        <w:t>Selection process</w:t>
      </w:r>
    </w:p>
    <w:p w14:paraId="3920CAEB" w14:textId="4727F189" w:rsidR="00A279F1" w:rsidRPr="00A978D4" w:rsidRDefault="002E4414" w:rsidP="00360F7D">
      <w:pPr>
        <w:spacing w:line="480" w:lineRule="auto"/>
        <w:ind w:firstLine="720"/>
        <w:jc w:val="both"/>
        <w:rPr>
          <w:rFonts w:ascii="Arial" w:hAnsi="Arial" w:cs="Arial"/>
          <w:sz w:val="22"/>
          <w:szCs w:val="22"/>
        </w:rPr>
      </w:pPr>
      <w:r w:rsidRPr="00A978D4">
        <w:rPr>
          <w:rFonts w:ascii="Arial" w:hAnsi="Arial" w:cs="Arial"/>
          <w:sz w:val="22"/>
          <w:szCs w:val="22"/>
        </w:rPr>
        <w:t xml:space="preserve">Titles and abstracts will be reviewed </w:t>
      </w:r>
      <w:r w:rsidR="00497E66" w:rsidRPr="00A978D4">
        <w:rPr>
          <w:rFonts w:ascii="Arial" w:hAnsi="Arial" w:cs="Arial"/>
          <w:sz w:val="22"/>
          <w:szCs w:val="22"/>
        </w:rPr>
        <w:t>independently</w:t>
      </w:r>
      <w:r w:rsidR="00035484" w:rsidRPr="00A978D4">
        <w:rPr>
          <w:rFonts w:ascii="Arial" w:hAnsi="Arial" w:cs="Arial"/>
          <w:sz w:val="22"/>
          <w:szCs w:val="22"/>
        </w:rPr>
        <w:t xml:space="preserve"> and</w:t>
      </w:r>
      <w:r w:rsidR="00497E66" w:rsidRPr="00A978D4">
        <w:rPr>
          <w:rFonts w:ascii="Arial" w:hAnsi="Arial" w:cs="Arial"/>
          <w:sz w:val="22"/>
          <w:szCs w:val="22"/>
        </w:rPr>
        <w:t xml:space="preserve"> </w:t>
      </w:r>
      <w:r w:rsidRPr="00A978D4">
        <w:rPr>
          <w:rFonts w:ascii="Arial" w:hAnsi="Arial" w:cs="Arial"/>
          <w:sz w:val="22"/>
          <w:szCs w:val="22"/>
        </w:rPr>
        <w:t xml:space="preserve">in duplicate (LB &amp; JS). </w:t>
      </w:r>
      <w:r w:rsidR="00A279F1" w:rsidRPr="00A978D4">
        <w:rPr>
          <w:rFonts w:ascii="Arial" w:hAnsi="Arial" w:cs="Arial"/>
          <w:sz w:val="22"/>
          <w:szCs w:val="22"/>
        </w:rPr>
        <w:t>Screening c</w:t>
      </w:r>
      <w:r w:rsidRPr="00A978D4">
        <w:rPr>
          <w:rFonts w:ascii="Arial" w:hAnsi="Arial" w:cs="Arial"/>
          <w:sz w:val="22"/>
          <w:szCs w:val="22"/>
        </w:rPr>
        <w:t xml:space="preserve">onflicts regarding eligibility will be resolved through discussion </w:t>
      </w:r>
      <w:r w:rsidR="00A279F1" w:rsidRPr="00A978D4">
        <w:rPr>
          <w:rFonts w:ascii="Arial" w:hAnsi="Arial" w:cs="Arial"/>
          <w:sz w:val="22"/>
          <w:szCs w:val="22"/>
        </w:rPr>
        <w:t>between screeners or a third party content expert if necessary</w:t>
      </w:r>
      <w:r w:rsidRPr="00A978D4">
        <w:rPr>
          <w:rFonts w:ascii="Arial" w:hAnsi="Arial" w:cs="Arial"/>
          <w:sz w:val="22"/>
          <w:szCs w:val="22"/>
        </w:rPr>
        <w:t xml:space="preserve"> (ES). </w:t>
      </w:r>
      <w:r w:rsidR="00E54766" w:rsidRPr="00A978D4">
        <w:rPr>
          <w:rFonts w:ascii="Arial" w:hAnsi="Arial" w:cs="Arial"/>
          <w:sz w:val="22"/>
          <w:szCs w:val="22"/>
        </w:rPr>
        <w:t>Articles considered relevant or possibly relevant will be advanced to full manuscript review.</w:t>
      </w:r>
      <w:r w:rsidR="00360F7D" w:rsidRPr="00A978D4">
        <w:rPr>
          <w:rFonts w:ascii="Arial" w:hAnsi="Arial" w:cs="Arial"/>
          <w:sz w:val="22"/>
          <w:szCs w:val="22"/>
        </w:rPr>
        <w:t xml:space="preserve"> Full text articles will be reviewed in duplicate, at </w:t>
      </w:r>
      <w:r w:rsidR="00D530F6" w:rsidRPr="00A978D4">
        <w:rPr>
          <w:rFonts w:ascii="Arial" w:hAnsi="Arial" w:cs="Arial"/>
          <w:sz w:val="22"/>
          <w:szCs w:val="22"/>
        </w:rPr>
        <w:t>which point the Full Text Screening Tool will be completed (Appendix B)</w:t>
      </w:r>
      <w:r w:rsidR="00E54766" w:rsidRPr="00A978D4">
        <w:rPr>
          <w:rFonts w:ascii="Arial" w:hAnsi="Arial" w:cs="Arial"/>
          <w:sz w:val="22"/>
          <w:szCs w:val="22"/>
        </w:rPr>
        <w:t xml:space="preserve">. Any uncertainty regarding appropriateness for inclusion will be discussed with </w:t>
      </w:r>
      <w:r w:rsidR="00F64F99" w:rsidRPr="00A978D4">
        <w:rPr>
          <w:rFonts w:ascii="Arial" w:hAnsi="Arial" w:cs="Arial"/>
          <w:sz w:val="22"/>
          <w:szCs w:val="22"/>
        </w:rPr>
        <w:t xml:space="preserve">a </w:t>
      </w:r>
      <w:r w:rsidR="00E54766" w:rsidRPr="00A978D4">
        <w:rPr>
          <w:rFonts w:ascii="Arial" w:hAnsi="Arial" w:cs="Arial"/>
          <w:sz w:val="22"/>
          <w:szCs w:val="22"/>
        </w:rPr>
        <w:t>content expert (ES). If an article is excluded, reason for exclusion will be documented.</w:t>
      </w:r>
      <w:r w:rsidR="00035484" w:rsidRPr="00A978D4">
        <w:rPr>
          <w:rFonts w:ascii="Arial" w:hAnsi="Arial" w:cs="Arial"/>
          <w:sz w:val="22"/>
          <w:szCs w:val="22"/>
        </w:rPr>
        <w:t xml:space="preserve"> </w:t>
      </w:r>
      <w:r w:rsidR="00E54766" w:rsidRPr="00A978D4">
        <w:rPr>
          <w:rFonts w:ascii="Arial" w:hAnsi="Arial" w:cs="Arial"/>
          <w:sz w:val="22"/>
          <w:szCs w:val="22"/>
        </w:rPr>
        <w:t xml:space="preserve">Each reviewer will be assigned 10 articles to pilot the full manuscript review process. </w:t>
      </w:r>
    </w:p>
    <w:p w14:paraId="1C7BE52C" w14:textId="2A06527E" w:rsidR="00E54766" w:rsidRPr="00A978D4" w:rsidRDefault="00E54766" w:rsidP="00E92FF4">
      <w:pPr>
        <w:spacing w:line="480" w:lineRule="auto"/>
        <w:ind w:firstLine="720"/>
        <w:jc w:val="both"/>
        <w:rPr>
          <w:rFonts w:ascii="Arial" w:hAnsi="Arial" w:cs="Arial"/>
          <w:sz w:val="22"/>
          <w:szCs w:val="22"/>
        </w:rPr>
      </w:pPr>
      <w:r w:rsidRPr="00A978D4">
        <w:rPr>
          <w:rFonts w:ascii="Arial" w:hAnsi="Arial" w:cs="Arial"/>
          <w:sz w:val="22"/>
          <w:szCs w:val="22"/>
        </w:rPr>
        <w:t xml:space="preserve">Reviewers will not be blinded to </w:t>
      </w:r>
      <w:r w:rsidR="000D6209" w:rsidRPr="00A978D4">
        <w:rPr>
          <w:rFonts w:ascii="Arial" w:hAnsi="Arial" w:cs="Arial"/>
          <w:sz w:val="22"/>
          <w:szCs w:val="22"/>
        </w:rPr>
        <w:t>j</w:t>
      </w:r>
      <w:r w:rsidRPr="00A978D4">
        <w:rPr>
          <w:rFonts w:ascii="Arial" w:hAnsi="Arial" w:cs="Arial"/>
          <w:sz w:val="22"/>
          <w:szCs w:val="22"/>
        </w:rPr>
        <w:t>ournal</w:t>
      </w:r>
      <w:r w:rsidR="000D6209" w:rsidRPr="00A978D4">
        <w:rPr>
          <w:rFonts w:ascii="Arial" w:hAnsi="Arial" w:cs="Arial"/>
          <w:sz w:val="22"/>
          <w:szCs w:val="22"/>
        </w:rPr>
        <w:t>,</w:t>
      </w:r>
      <w:r w:rsidRPr="00A978D4">
        <w:rPr>
          <w:rFonts w:ascii="Arial" w:hAnsi="Arial" w:cs="Arial"/>
          <w:sz w:val="22"/>
          <w:szCs w:val="22"/>
        </w:rPr>
        <w:t xml:space="preserve"> article, authors or institution.</w:t>
      </w:r>
    </w:p>
    <w:p w14:paraId="590B0CE5" w14:textId="71A73B2B" w:rsidR="00E54766" w:rsidRPr="00A978D4" w:rsidRDefault="00E54766" w:rsidP="00E92FF4">
      <w:pPr>
        <w:spacing w:line="480" w:lineRule="auto"/>
        <w:jc w:val="both"/>
        <w:rPr>
          <w:rFonts w:ascii="Arial" w:hAnsi="Arial" w:cs="Arial"/>
          <w:b/>
          <w:i/>
          <w:sz w:val="22"/>
          <w:szCs w:val="22"/>
        </w:rPr>
      </w:pPr>
      <w:r w:rsidRPr="00A978D4">
        <w:rPr>
          <w:rFonts w:ascii="Arial" w:hAnsi="Arial" w:cs="Arial"/>
          <w:b/>
          <w:i/>
          <w:sz w:val="22"/>
          <w:szCs w:val="22"/>
        </w:rPr>
        <w:lastRenderedPageBreak/>
        <w:t>Data collection process</w:t>
      </w:r>
    </w:p>
    <w:p w14:paraId="07000B1B" w14:textId="41076847" w:rsidR="00FC7A5C" w:rsidRPr="00A978D4" w:rsidRDefault="00C72029" w:rsidP="00E92FF4">
      <w:pPr>
        <w:spacing w:line="480" w:lineRule="auto"/>
        <w:ind w:firstLine="720"/>
        <w:jc w:val="both"/>
        <w:rPr>
          <w:rFonts w:ascii="Arial" w:hAnsi="Arial" w:cs="Arial"/>
          <w:sz w:val="22"/>
          <w:szCs w:val="22"/>
          <w:lang w:val="en-CA"/>
        </w:rPr>
      </w:pPr>
      <w:r w:rsidRPr="00A978D4">
        <w:rPr>
          <w:rFonts w:ascii="Arial" w:hAnsi="Arial" w:cs="Arial"/>
          <w:sz w:val="22"/>
          <w:szCs w:val="22"/>
        </w:rPr>
        <w:t>An electronic data extraction form</w:t>
      </w:r>
      <w:r w:rsidR="00E54766" w:rsidRPr="00A978D4">
        <w:rPr>
          <w:rFonts w:ascii="Arial" w:hAnsi="Arial" w:cs="Arial"/>
          <w:sz w:val="22"/>
          <w:szCs w:val="22"/>
        </w:rPr>
        <w:t xml:space="preserve"> will be utilized to collect information on general study information (title, author, date of publication, language of publication, journal, possible conflicts of interest), eligibility criteria (original guidelines, question of inter</w:t>
      </w:r>
      <w:r w:rsidR="00200CC4" w:rsidRPr="00A978D4">
        <w:rPr>
          <w:rFonts w:ascii="Arial" w:hAnsi="Arial" w:cs="Arial"/>
          <w:sz w:val="22"/>
          <w:szCs w:val="22"/>
        </w:rPr>
        <w:t>e</w:t>
      </w:r>
      <w:r w:rsidR="00E54766" w:rsidRPr="00A978D4">
        <w:rPr>
          <w:rFonts w:ascii="Arial" w:hAnsi="Arial" w:cs="Arial"/>
          <w:sz w:val="22"/>
          <w:szCs w:val="22"/>
        </w:rPr>
        <w:t>st is addressed, full text, peer-reviewed publication), study population,</w:t>
      </w:r>
      <w:r w:rsidR="000D6209" w:rsidRPr="00A978D4">
        <w:rPr>
          <w:rFonts w:ascii="Arial" w:hAnsi="Arial" w:cs="Arial"/>
          <w:sz w:val="22"/>
          <w:szCs w:val="22"/>
        </w:rPr>
        <w:t xml:space="preserve"> and</w:t>
      </w:r>
      <w:r w:rsidR="00E54766" w:rsidRPr="00A978D4">
        <w:rPr>
          <w:rFonts w:ascii="Arial" w:hAnsi="Arial" w:cs="Arial"/>
          <w:sz w:val="22"/>
          <w:szCs w:val="22"/>
        </w:rPr>
        <w:t xml:space="preserve"> the intervention(s) addressed</w:t>
      </w:r>
      <w:r w:rsidR="00603151" w:rsidRPr="00A978D4">
        <w:rPr>
          <w:rFonts w:ascii="Arial" w:hAnsi="Arial" w:cs="Arial"/>
          <w:sz w:val="22"/>
          <w:szCs w:val="22"/>
        </w:rPr>
        <w:t xml:space="preserve"> as well as the associated periprocedural recommendations</w:t>
      </w:r>
      <w:r w:rsidR="008922CB" w:rsidRPr="00A978D4">
        <w:rPr>
          <w:rFonts w:ascii="Arial" w:hAnsi="Arial" w:cs="Arial"/>
          <w:sz w:val="22"/>
          <w:szCs w:val="22"/>
        </w:rPr>
        <w:t xml:space="preserve"> </w:t>
      </w:r>
      <w:r w:rsidR="007164B8" w:rsidRPr="00A978D4">
        <w:rPr>
          <w:rFonts w:ascii="Arial" w:hAnsi="Arial" w:cs="Arial"/>
          <w:sz w:val="22"/>
          <w:szCs w:val="22"/>
        </w:rPr>
        <w:t>(Appendix C</w:t>
      </w:r>
      <w:r w:rsidR="00CD411D" w:rsidRPr="00A978D4">
        <w:rPr>
          <w:rFonts w:ascii="Arial" w:hAnsi="Arial" w:cs="Arial"/>
          <w:sz w:val="22"/>
          <w:szCs w:val="22"/>
        </w:rPr>
        <w:t>)</w:t>
      </w:r>
      <w:r w:rsidR="008922CB" w:rsidRPr="00A978D4">
        <w:rPr>
          <w:rFonts w:ascii="Arial" w:hAnsi="Arial" w:cs="Arial"/>
          <w:sz w:val="22"/>
          <w:szCs w:val="22"/>
        </w:rPr>
        <w:t xml:space="preserve">. </w:t>
      </w:r>
      <w:r w:rsidRPr="00A978D4">
        <w:rPr>
          <w:rFonts w:ascii="Arial" w:hAnsi="Arial" w:cs="Arial"/>
          <w:sz w:val="22"/>
          <w:szCs w:val="22"/>
          <w:lang w:val="en-CA"/>
        </w:rPr>
        <w:t xml:space="preserve">The form will be piloted </w:t>
      </w:r>
      <w:r w:rsidR="000D6209" w:rsidRPr="00A978D4">
        <w:rPr>
          <w:rFonts w:ascii="Arial" w:hAnsi="Arial" w:cs="Arial"/>
          <w:sz w:val="22"/>
          <w:szCs w:val="22"/>
          <w:lang w:val="en-CA"/>
        </w:rPr>
        <w:t xml:space="preserve">by one reviewer </w:t>
      </w:r>
      <w:r w:rsidRPr="00A978D4">
        <w:rPr>
          <w:rFonts w:ascii="Arial" w:hAnsi="Arial" w:cs="Arial"/>
          <w:sz w:val="22"/>
          <w:szCs w:val="22"/>
          <w:lang w:val="en-CA"/>
        </w:rPr>
        <w:t xml:space="preserve">on </w:t>
      </w:r>
      <w:r w:rsidR="00603151" w:rsidRPr="00A978D4">
        <w:rPr>
          <w:rFonts w:ascii="Arial" w:hAnsi="Arial" w:cs="Arial"/>
          <w:sz w:val="22"/>
          <w:szCs w:val="22"/>
          <w:lang w:val="en-CA"/>
        </w:rPr>
        <w:t xml:space="preserve">5 </w:t>
      </w:r>
      <w:r w:rsidRPr="00A978D4">
        <w:rPr>
          <w:rFonts w:ascii="Arial" w:hAnsi="Arial" w:cs="Arial"/>
          <w:sz w:val="22"/>
          <w:szCs w:val="22"/>
          <w:lang w:val="en-CA"/>
        </w:rPr>
        <w:t>studies which have</w:t>
      </w:r>
      <w:r w:rsidR="00F64F99" w:rsidRPr="00A978D4">
        <w:rPr>
          <w:rFonts w:ascii="Arial" w:hAnsi="Arial" w:cs="Arial"/>
          <w:sz w:val="22"/>
          <w:szCs w:val="22"/>
          <w:lang w:val="en-CA"/>
        </w:rPr>
        <w:t xml:space="preserve"> met inclusion criteria </w:t>
      </w:r>
      <w:r w:rsidRPr="00A978D4">
        <w:rPr>
          <w:rFonts w:ascii="Arial" w:hAnsi="Arial" w:cs="Arial"/>
          <w:sz w:val="22"/>
          <w:szCs w:val="22"/>
          <w:lang w:val="en-CA"/>
        </w:rPr>
        <w:t>to ensure the form provides comprehensive extraction of information of interest</w:t>
      </w:r>
      <w:r w:rsidR="000D6209" w:rsidRPr="00A978D4">
        <w:rPr>
          <w:rFonts w:ascii="Arial" w:hAnsi="Arial" w:cs="Arial"/>
          <w:sz w:val="22"/>
          <w:szCs w:val="22"/>
          <w:lang w:val="en-CA"/>
        </w:rPr>
        <w:t xml:space="preserve"> in an easily usable manner</w:t>
      </w:r>
      <w:r w:rsidRPr="00A978D4">
        <w:rPr>
          <w:rFonts w:ascii="Arial" w:hAnsi="Arial" w:cs="Arial"/>
          <w:sz w:val="22"/>
          <w:szCs w:val="22"/>
          <w:lang w:val="en-CA"/>
        </w:rPr>
        <w:t xml:space="preserve">. The data extraction form will be modified as necessary. </w:t>
      </w:r>
    </w:p>
    <w:p w14:paraId="702AA668" w14:textId="543845A2" w:rsidR="008922CB" w:rsidRPr="00A978D4" w:rsidRDefault="008922CB" w:rsidP="00E92FF4">
      <w:pPr>
        <w:spacing w:line="480" w:lineRule="auto"/>
        <w:ind w:firstLine="720"/>
        <w:jc w:val="both"/>
        <w:rPr>
          <w:rFonts w:ascii="Arial" w:hAnsi="Arial" w:cs="Arial"/>
          <w:sz w:val="22"/>
          <w:szCs w:val="22"/>
          <w:lang w:val="en-CA"/>
        </w:rPr>
      </w:pPr>
      <w:r w:rsidRPr="00A978D4">
        <w:rPr>
          <w:rFonts w:ascii="Arial" w:hAnsi="Arial" w:cs="Arial"/>
          <w:sz w:val="22"/>
          <w:szCs w:val="22"/>
        </w:rPr>
        <w:t xml:space="preserve">Information will be extracted independently by </w:t>
      </w:r>
      <w:r w:rsidR="00603151" w:rsidRPr="00A978D4">
        <w:rPr>
          <w:rFonts w:ascii="Arial" w:hAnsi="Arial" w:cs="Arial"/>
          <w:sz w:val="22"/>
          <w:szCs w:val="22"/>
        </w:rPr>
        <w:t xml:space="preserve">two </w:t>
      </w:r>
      <w:r w:rsidRPr="00A978D4">
        <w:rPr>
          <w:rFonts w:ascii="Arial" w:hAnsi="Arial" w:cs="Arial"/>
          <w:sz w:val="22"/>
          <w:szCs w:val="22"/>
        </w:rPr>
        <w:t>reviewers (LB, ED, SK &amp; JS). Any questions that arise will be discussed with content expert and study lead (ES</w:t>
      </w:r>
      <w:r w:rsidR="000D6209" w:rsidRPr="00A978D4">
        <w:rPr>
          <w:rFonts w:ascii="Arial" w:hAnsi="Arial" w:cs="Arial"/>
          <w:sz w:val="22"/>
          <w:szCs w:val="22"/>
        </w:rPr>
        <w:t>, and others as needed</w:t>
      </w:r>
      <w:r w:rsidRPr="00A978D4">
        <w:rPr>
          <w:rFonts w:ascii="Arial" w:hAnsi="Arial" w:cs="Arial"/>
          <w:sz w:val="22"/>
          <w:szCs w:val="22"/>
        </w:rPr>
        <w:t xml:space="preserve">). </w:t>
      </w:r>
    </w:p>
    <w:p w14:paraId="4261CAAF" w14:textId="491BCB81" w:rsidR="00200CC4"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3.5</w:t>
      </w:r>
      <w:r w:rsidRPr="00A978D4">
        <w:rPr>
          <w:rFonts w:ascii="Arial" w:hAnsi="Arial" w:cs="Arial"/>
          <w:sz w:val="22"/>
          <w:szCs w:val="22"/>
        </w:rPr>
        <w:t xml:space="preserve"> </w:t>
      </w:r>
      <w:r w:rsidR="00200CC4" w:rsidRPr="00A978D4">
        <w:rPr>
          <w:rFonts w:ascii="Arial" w:hAnsi="Arial" w:cs="Arial"/>
          <w:b/>
          <w:sz w:val="22"/>
          <w:szCs w:val="22"/>
        </w:rPr>
        <w:t>Data items</w:t>
      </w:r>
      <w:r w:rsidR="000D6209" w:rsidRPr="00A978D4">
        <w:rPr>
          <w:rFonts w:ascii="Arial" w:hAnsi="Arial" w:cs="Arial"/>
          <w:b/>
          <w:sz w:val="22"/>
          <w:szCs w:val="22"/>
        </w:rPr>
        <w:t>: Outcomes</w:t>
      </w:r>
    </w:p>
    <w:p w14:paraId="61F25220" w14:textId="549B813C" w:rsidR="00200CC4" w:rsidRPr="00A978D4" w:rsidRDefault="00200CC4" w:rsidP="00E92FF4">
      <w:pPr>
        <w:spacing w:line="480" w:lineRule="auto"/>
        <w:ind w:firstLine="360"/>
        <w:jc w:val="both"/>
        <w:rPr>
          <w:rFonts w:ascii="Arial" w:hAnsi="Arial" w:cs="Arial"/>
          <w:sz w:val="22"/>
          <w:szCs w:val="22"/>
        </w:rPr>
      </w:pPr>
      <w:r w:rsidRPr="00A978D4">
        <w:rPr>
          <w:rFonts w:ascii="Arial" w:hAnsi="Arial" w:cs="Arial"/>
          <w:sz w:val="22"/>
          <w:szCs w:val="22"/>
        </w:rPr>
        <w:t>The data items of interest that will allow us to provide a summary of recommendations will include :</w:t>
      </w:r>
    </w:p>
    <w:p w14:paraId="10B57663" w14:textId="6CB9B755" w:rsidR="000D6209" w:rsidRPr="00A978D4" w:rsidRDefault="00E450F0" w:rsidP="00E92FF4">
      <w:pPr>
        <w:pStyle w:val="ListParagraph"/>
        <w:numPr>
          <w:ilvl w:val="0"/>
          <w:numId w:val="3"/>
        </w:numPr>
        <w:spacing w:line="480" w:lineRule="auto"/>
        <w:jc w:val="both"/>
        <w:rPr>
          <w:rFonts w:ascii="Arial" w:hAnsi="Arial" w:cs="Arial"/>
          <w:sz w:val="22"/>
          <w:szCs w:val="22"/>
        </w:rPr>
      </w:pPr>
      <w:r w:rsidRPr="00A978D4">
        <w:rPr>
          <w:rFonts w:ascii="Arial" w:hAnsi="Arial" w:cs="Arial"/>
          <w:sz w:val="22"/>
          <w:szCs w:val="22"/>
        </w:rPr>
        <w:t xml:space="preserve">The </w:t>
      </w:r>
      <w:r w:rsidR="000D6209" w:rsidRPr="00A978D4">
        <w:rPr>
          <w:rFonts w:ascii="Arial" w:hAnsi="Arial" w:cs="Arial"/>
          <w:sz w:val="22"/>
          <w:szCs w:val="22"/>
        </w:rPr>
        <w:t xml:space="preserve">nature of the </w:t>
      </w:r>
      <w:r w:rsidRPr="00A978D4">
        <w:rPr>
          <w:rFonts w:ascii="Arial" w:hAnsi="Arial" w:cs="Arial"/>
          <w:sz w:val="22"/>
          <w:szCs w:val="22"/>
        </w:rPr>
        <w:t>hemosta</w:t>
      </w:r>
      <w:r w:rsidR="000D6209" w:rsidRPr="00A978D4">
        <w:rPr>
          <w:rFonts w:ascii="Arial" w:hAnsi="Arial" w:cs="Arial"/>
          <w:sz w:val="22"/>
          <w:szCs w:val="22"/>
        </w:rPr>
        <w:t>tic</w:t>
      </w:r>
      <w:r w:rsidRPr="00A978D4">
        <w:rPr>
          <w:rFonts w:ascii="Arial" w:hAnsi="Arial" w:cs="Arial"/>
          <w:sz w:val="22"/>
          <w:szCs w:val="22"/>
        </w:rPr>
        <w:t xml:space="preserve"> abnormality: </w:t>
      </w:r>
    </w:p>
    <w:p w14:paraId="2B45A923" w14:textId="65050B23" w:rsidR="000D6209" w:rsidRPr="00A978D4" w:rsidRDefault="000D6209"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Inherited disorders of coagulation factors or platelet number or function</w:t>
      </w:r>
    </w:p>
    <w:p w14:paraId="2A767769" w14:textId="20CFF55F" w:rsidR="000D6209" w:rsidRPr="00A978D4" w:rsidRDefault="000D6209"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Acquired disorders of coagulation factors or platelet number or function</w:t>
      </w:r>
    </w:p>
    <w:p w14:paraId="0D891E73" w14:textId="271BEF4F" w:rsidR="000D6209" w:rsidRPr="00A978D4" w:rsidRDefault="000D6209"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Use of anti-platelet therapies</w:t>
      </w:r>
    </w:p>
    <w:p w14:paraId="6061E85C" w14:textId="75B87406" w:rsidR="000D6209" w:rsidRPr="00A978D4" w:rsidRDefault="000D6209"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Use of anticoagulant medications</w:t>
      </w:r>
    </w:p>
    <w:p w14:paraId="0B584573" w14:textId="16BF93A8" w:rsidR="00200CC4" w:rsidRPr="00A978D4" w:rsidRDefault="000D6209" w:rsidP="00E92FF4">
      <w:pPr>
        <w:pStyle w:val="ListParagraph"/>
        <w:numPr>
          <w:ilvl w:val="0"/>
          <w:numId w:val="3"/>
        </w:numPr>
        <w:spacing w:line="480" w:lineRule="auto"/>
        <w:jc w:val="both"/>
        <w:rPr>
          <w:rFonts w:ascii="Arial" w:hAnsi="Arial" w:cs="Arial"/>
          <w:sz w:val="22"/>
          <w:szCs w:val="22"/>
        </w:rPr>
      </w:pPr>
      <w:r w:rsidRPr="00A978D4">
        <w:rPr>
          <w:rFonts w:ascii="Arial" w:hAnsi="Arial" w:cs="Arial"/>
          <w:sz w:val="22"/>
          <w:szCs w:val="22"/>
        </w:rPr>
        <w:t>Any special groups within the population of interest</w:t>
      </w:r>
      <w:r w:rsidR="00E450F0" w:rsidRPr="00A978D4">
        <w:rPr>
          <w:rFonts w:ascii="Arial" w:hAnsi="Arial" w:cs="Arial"/>
          <w:sz w:val="22"/>
          <w:szCs w:val="22"/>
        </w:rPr>
        <w:t>.</w:t>
      </w:r>
      <w:r w:rsidRPr="00A978D4">
        <w:rPr>
          <w:rFonts w:ascii="Arial" w:hAnsi="Arial" w:cs="Arial"/>
          <w:sz w:val="22"/>
          <w:szCs w:val="22"/>
        </w:rPr>
        <w:t xml:space="preserve">  For example</w:t>
      </w:r>
      <w:r w:rsidR="00E35275" w:rsidRPr="00A978D4">
        <w:rPr>
          <w:rFonts w:ascii="Arial" w:hAnsi="Arial" w:cs="Arial"/>
          <w:sz w:val="22"/>
          <w:szCs w:val="22"/>
        </w:rPr>
        <w:t xml:space="preserve">, </w:t>
      </w:r>
      <w:r w:rsidRPr="00A978D4">
        <w:rPr>
          <w:rFonts w:ascii="Arial" w:hAnsi="Arial" w:cs="Arial"/>
          <w:sz w:val="22"/>
          <w:szCs w:val="22"/>
        </w:rPr>
        <w:t>patients using anti-platelet agents for primary or secondary prophylaxis against arterial thrombosis.</w:t>
      </w:r>
    </w:p>
    <w:p w14:paraId="4A7C88C4" w14:textId="4355A385" w:rsidR="00360F7D" w:rsidRPr="00A978D4" w:rsidRDefault="000D6209" w:rsidP="00360F7D">
      <w:pPr>
        <w:pStyle w:val="ListParagraph"/>
        <w:numPr>
          <w:ilvl w:val="0"/>
          <w:numId w:val="3"/>
        </w:numPr>
        <w:spacing w:line="480" w:lineRule="auto"/>
        <w:jc w:val="both"/>
        <w:rPr>
          <w:rFonts w:ascii="Arial" w:hAnsi="Arial" w:cs="Arial"/>
          <w:sz w:val="22"/>
          <w:szCs w:val="22"/>
        </w:rPr>
      </w:pPr>
      <w:r w:rsidRPr="00A978D4">
        <w:rPr>
          <w:rFonts w:ascii="Arial" w:hAnsi="Arial" w:cs="Arial"/>
          <w:sz w:val="22"/>
          <w:szCs w:val="22"/>
        </w:rPr>
        <w:t>T</w:t>
      </w:r>
      <w:r w:rsidR="00E450F0" w:rsidRPr="00A978D4">
        <w:rPr>
          <w:rFonts w:ascii="Arial" w:hAnsi="Arial" w:cs="Arial"/>
          <w:sz w:val="22"/>
          <w:szCs w:val="22"/>
        </w:rPr>
        <w:t xml:space="preserve">he procedure </w:t>
      </w:r>
      <w:r w:rsidRPr="00A978D4">
        <w:rPr>
          <w:rFonts w:ascii="Arial" w:hAnsi="Arial" w:cs="Arial"/>
          <w:sz w:val="22"/>
          <w:szCs w:val="22"/>
        </w:rPr>
        <w:t xml:space="preserve">or procedures </w:t>
      </w:r>
      <w:r w:rsidR="00E450F0" w:rsidRPr="00A978D4">
        <w:rPr>
          <w:rFonts w:ascii="Arial" w:hAnsi="Arial" w:cs="Arial"/>
          <w:sz w:val="22"/>
          <w:szCs w:val="22"/>
        </w:rPr>
        <w:t>of interest.</w:t>
      </w:r>
    </w:p>
    <w:p w14:paraId="476EF723" w14:textId="4E903FDD" w:rsidR="00360F7D" w:rsidRPr="00A978D4" w:rsidRDefault="00360F7D" w:rsidP="00360F7D">
      <w:pPr>
        <w:spacing w:line="480" w:lineRule="auto"/>
        <w:ind w:firstLine="360"/>
        <w:jc w:val="both"/>
        <w:rPr>
          <w:rFonts w:ascii="Arial" w:hAnsi="Arial" w:cs="Arial"/>
          <w:sz w:val="22"/>
          <w:szCs w:val="22"/>
        </w:rPr>
      </w:pPr>
      <w:r w:rsidRPr="00A978D4">
        <w:rPr>
          <w:rFonts w:ascii="Arial" w:hAnsi="Arial" w:cs="Arial"/>
          <w:sz w:val="22"/>
          <w:szCs w:val="22"/>
        </w:rPr>
        <w:t xml:space="preserve">Specific recommendations will also be extracted, however the results of this data extraction will be reserved for reporting in future systematic reviews, as this is beyond the </w:t>
      </w:r>
      <w:r w:rsidR="00E35275" w:rsidRPr="00A978D4">
        <w:rPr>
          <w:rFonts w:ascii="Arial" w:hAnsi="Arial" w:cs="Arial"/>
          <w:sz w:val="22"/>
          <w:szCs w:val="22"/>
        </w:rPr>
        <w:t xml:space="preserve">range </w:t>
      </w:r>
      <w:r w:rsidRPr="00A978D4">
        <w:rPr>
          <w:rFonts w:ascii="Arial" w:hAnsi="Arial" w:cs="Arial"/>
          <w:sz w:val="22"/>
          <w:szCs w:val="22"/>
        </w:rPr>
        <w:t>of this scoping review.</w:t>
      </w:r>
    </w:p>
    <w:p w14:paraId="3770600C" w14:textId="14A979D7" w:rsidR="00FD0BB2" w:rsidRPr="00A978D4" w:rsidRDefault="00FD0BB2" w:rsidP="00E92FF4">
      <w:pPr>
        <w:pStyle w:val="ListParagraph"/>
        <w:numPr>
          <w:ilvl w:val="0"/>
          <w:numId w:val="3"/>
        </w:numPr>
        <w:spacing w:line="480" w:lineRule="auto"/>
        <w:jc w:val="both"/>
        <w:rPr>
          <w:rFonts w:ascii="Arial" w:hAnsi="Arial" w:cs="Arial"/>
          <w:sz w:val="22"/>
          <w:szCs w:val="22"/>
        </w:rPr>
      </w:pPr>
      <w:r w:rsidRPr="00A978D4">
        <w:rPr>
          <w:rFonts w:ascii="Arial" w:hAnsi="Arial" w:cs="Arial"/>
          <w:sz w:val="22"/>
          <w:szCs w:val="22"/>
        </w:rPr>
        <w:lastRenderedPageBreak/>
        <w:t>Peri-procedural recommendations</w:t>
      </w:r>
      <w:r w:rsidR="00E450F0" w:rsidRPr="00A978D4">
        <w:rPr>
          <w:rFonts w:ascii="Arial" w:hAnsi="Arial" w:cs="Arial"/>
          <w:sz w:val="22"/>
          <w:szCs w:val="22"/>
        </w:rPr>
        <w:t xml:space="preserve">: </w:t>
      </w:r>
    </w:p>
    <w:p w14:paraId="4B1C7D1A" w14:textId="430B2C49" w:rsidR="00FD0BB2" w:rsidRPr="00A978D4" w:rsidRDefault="00F865CA"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Whether any specific treatment or change to usual medication use is recommended</w:t>
      </w:r>
    </w:p>
    <w:p w14:paraId="05106645" w14:textId="55D60A41" w:rsidR="00F865CA" w:rsidRPr="00A978D4" w:rsidRDefault="00F865CA"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If use of a blood product or clotting factor concentrate is recommended to reverse hemostatic abnormality</w:t>
      </w:r>
      <w:r w:rsidR="002D66DB" w:rsidRPr="00A978D4">
        <w:rPr>
          <w:rFonts w:ascii="Arial" w:hAnsi="Arial" w:cs="Arial"/>
          <w:sz w:val="22"/>
          <w:szCs w:val="22"/>
        </w:rPr>
        <w:t xml:space="preserve"> and the dose and timing of administration</w:t>
      </w:r>
    </w:p>
    <w:p w14:paraId="145D2EB8" w14:textId="5DE0FBC3" w:rsidR="002D66DB" w:rsidRPr="00A978D4" w:rsidRDefault="002D66DB"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 xml:space="preserve">If use of a specific </w:t>
      </w:r>
      <w:r w:rsidR="005077D6" w:rsidRPr="00A978D4">
        <w:rPr>
          <w:rFonts w:ascii="Arial" w:hAnsi="Arial" w:cs="Arial"/>
          <w:sz w:val="22"/>
          <w:szCs w:val="22"/>
        </w:rPr>
        <w:t>pro-hemostatic</w:t>
      </w:r>
      <w:r w:rsidRPr="00A978D4">
        <w:rPr>
          <w:rFonts w:ascii="Arial" w:hAnsi="Arial" w:cs="Arial"/>
          <w:sz w:val="22"/>
          <w:szCs w:val="22"/>
        </w:rPr>
        <w:t xml:space="preserve"> agent is recommended and</w:t>
      </w:r>
      <w:r w:rsidR="005077D6" w:rsidRPr="00A978D4">
        <w:rPr>
          <w:rFonts w:ascii="Arial" w:hAnsi="Arial" w:cs="Arial"/>
          <w:sz w:val="22"/>
          <w:szCs w:val="22"/>
        </w:rPr>
        <w:t xml:space="preserve"> if so,</w:t>
      </w:r>
      <w:r w:rsidRPr="00A978D4">
        <w:rPr>
          <w:rFonts w:ascii="Arial" w:hAnsi="Arial" w:cs="Arial"/>
          <w:sz w:val="22"/>
          <w:szCs w:val="22"/>
        </w:rPr>
        <w:t xml:space="preserve"> the dose and timing of administration</w:t>
      </w:r>
    </w:p>
    <w:p w14:paraId="0F544F69" w14:textId="65CB6184" w:rsidR="002D66DB" w:rsidRPr="00A978D4" w:rsidRDefault="002D66DB"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If temporary discontinuation of a medication affecting coagulation is recommended and for how long before the procedure it should be held</w:t>
      </w:r>
    </w:p>
    <w:p w14:paraId="00A8C648" w14:textId="41BEDD4B" w:rsidR="002D66DB" w:rsidRPr="00A978D4" w:rsidRDefault="002D66DB"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If bridging with an alternative medication is recommended and the dosing and timing of this alternative drug's administration</w:t>
      </w:r>
    </w:p>
    <w:p w14:paraId="4668E8FC" w14:textId="523C669A" w:rsidR="002D66DB" w:rsidRPr="00A978D4" w:rsidRDefault="002D66DB" w:rsidP="00E92FF4">
      <w:pPr>
        <w:pStyle w:val="ListParagraph"/>
        <w:numPr>
          <w:ilvl w:val="1"/>
          <w:numId w:val="3"/>
        </w:numPr>
        <w:spacing w:line="480" w:lineRule="auto"/>
        <w:jc w:val="both"/>
        <w:rPr>
          <w:rFonts w:ascii="Arial" w:hAnsi="Arial" w:cs="Arial"/>
          <w:sz w:val="22"/>
          <w:szCs w:val="22"/>
        </w:rPr>
      </w:pPr>
      <w:r w:rsidRPr="00A978D4">
        <w:rPr>
          <w:rFonts w:ascii="Arial" w:hAnsi="Arial" w:cs="Arial"/>
          <w:sz w:val="22"/>
          <w:szCs w:val="22"/>
        </w:rPr>
        <w:t>Any laboratory testing recommended to determine presence or absence of hemostatic abnormality</w:t>
      </w:r>
    </w:p>
    <w:p w14:paraId="0F7B2ED1" w14:textId="536D6765" w:rsidR="00E450F0"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 xml:space="preserve">3.6 </w:t>
      </w:r>
      <w:r w:rsidR="00E450F0" w:rsidRPr="00A978D4">
        <w:rPr>
          <w:rFonts w:ascii="Arial" w:hAnsi="Arial" w:cs="Arial"/>
          <w:b/>
          <w:sz w:val="22"/>
          <w:szCs w:val="22"/>
        </w:rPr>
        <w:t>Outcomes and prioritization</w:t>
      </w:r>
    </w:p>
    <w:p w14:paraId="0C6EE082" w14:textId="3966BAC0" w:rsidR="00E450F0" w:rsidRPr="00A978D4" w:rsidRDefault="00CD411D" w:rsidP="00E92FF4">
      <w:pPr>
        <w:spacing w:line="480" w:lineRule="auto"/>
        <w:jc w:val="both"/>
        <w:rPr>
          <w:rFonts w:ascii="Arial" w:hAnsi="Arial" w:cs="Arial"/>
          <w:sz w:val="22"/>
          <w:szCs w:val="22"/>
        </w:rPr>
      </w:pPr>
      <w:r w:rsidRPr="00A978D4">
        <w:rPr>
          <w:rFonts w:ascii="Arial" w:hAnsi="Arial" w:cs="Arial"/>
          <w:sz w:val="22"/>
          <w:szCs w:val="22"/>
        </w:rPr>
        <w:tab/>
        <w:t xml:space="preserve">All study outcomes are of equal interest, there is therefore no role for prioritization of study outcomes. </w:t>
      </w:r>
    </w:p>
    <w:p w14:paraId="54408A42" w14:textId="23637F5F" w:rsidR="00C22282"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3.7</w:t>
      </w:r>
      <w:r w:rsidRPr="00A978D4">
        <w:rPr>
          <w:rFonts w:ascii="Arial" w:hAnsi="Arial" w:cs="Arial"/>
          <w:b/>
          <w:i/>
          <w:sz w:val="22"/>
          <w:szCs w:val="22"/>
        </w:rPr>
        <w:t xml:space="preserve"> </w:t>
      </w:r>
      <w:r w:rsidR="00C22282" w:rsidRPr="00A978D4">
        <w:rPr>
          <w:rFonts w:ascii="Arial" w:hAnsi="Arial" w:cs="Arial"/>
          <w:b/>
          <w:sz w:val="22"/>
          <w:szCs w:val="22"/>
        </w:rPr>
        <w:t>Assessment of Quality of individual studies</w:t>
      </w:r>
    </w:p>
    <w:p w14:paraId="5D23ACA3" w14:textId="323E1CAB" w:rsidR="00416E16" w:rsidRPr="00A978D4" w:rsidRDefault="00C72029" w:rsidP="00416E16">
      <w:pPr>
        <w:spacing w:line="480" w:lineRule="auto"/>
        <w:ind w:firstLine="720"/>
        <w:jc w:val="both"/>
        <w:rPr>
          <w:rFonts w:ascii="Arial" w:hAnsi="Arial" w:cs="Arial"/>
          <w:sz w:val="22"/>
          <w:szCs w:val="22"/>
          <w:lang w:val="en-CA"/>
        </w:rPr>
      </w:pPr>
      <w:r w:rsidRPr="00A978D4">
        <w:rPr>
          <w:rFonts w:ascii="Arial" w:hAnsi="Arial" w:cs="Arial"/>
          <w:sz w:val="22"/>
          <w:szCs w:val="22"/>
          <w:lang w:val="en-CA"/>
        </w:rPr>
        <w:t>Guidelines will be evaluated using AGREE II instrument to assess their quality, reporting and applicability of the cited recommendations for individuals with hemosta</w:t>
      </w:r>
      <w:r w:rsidR="005077D6" w:rsidRPr="00A978D4">
        <w:rPr>
          <w:rFonts w:ascii="Arial" w:hAnsi="Arial" w:cs="Arial"/>
          <w:sz w:val="22"/>
          <w:szCs w:val="22"/>
          <w:lang w:val="en-CA"/>
        </w:rPr>
        <w:t>tic</w:t>
      </w:r>
      <w:r w:rsidRPr="00A978D4">
        <w:rPr>
          <w:rFonts w:ascii="Arial" w:hAnsi="Arial" w:cs="Arial"/>
          <w:sz w:val="22"/>
          <w:szCs w:val="22"/>
          <w:lang w:val="en-CA"/>
        </w:rPr>
        <w:t xml:space="preserve"> abnormalities requiring invasive interventions</w:t>
      </w:r>
      <w:r w:rsidRPr="00A978D4">
        <w:rPr>
          <w:rFonts w:ascii="Arial" w:hAnsi="Arial" w:cs="Arial"/>
          <w:sz w:val="22"/>
          <w:szCs w:val="22"/>
        </w:rPr>
        <w:t xml:space="preserve"> </w:t>
      </w:r>
      <w:r w:rsidRPr="00A978D4">
        <w:rPr>
          <w:rFonts w:ascii="Arial" w:hAnsi="Arial" w:cs="Arial"/>
          <w:sz w:val="22"/>
          <w:szCs w:val="22"/>
          <w:lang w:val="en-CA"/>
        </w:rPr>
        <w:fldChar w:fldCharType="begin"/>
      </w:r>
      <w:r w:rsidR="00603151" w:rsidRPr="00A978D4">
        <w:rPr>
          <w:rFonts w:ascii="Arial" w:hAnsi="Arial" w:cs="Arial"/>
          <w:sz w:val="22"/>
          <w:szCs w:val="22"/>
          <w:lang w:val="en-CA"/>
        </w:rPr>
        <w:instrText xml:space="preserve"> ADDIN EN.CITE &lt;EndNote&gt;&lt;Cite&gt;&lt;Author&gt;Brouwers&lt;/Author&gt;&lt;Year&gt;2010&lt;/Year&gt;&lt;RecNum&gt;325&lt;/RecNum&gt;&lt;DisplayText&gt;(15)&lt;/DisplayText&gt;&lt;record&gt;&lt;rec-number&gt;325&lt;/rec-number&gt;&lt;foreign-keys&gt;&lt;key app="EN" db-id="eedppe2zrt9sd6ev5advvvfs5v0efafx9vwp" timestamp="1509298038"&gt;325&lt;/key&gt;&lt;/foreign-keys&gt;&lt;ref-type name="Journal Article"&gt;17&lt;/ref-type&gt;&lt;contributors&gt;&lt;authors&gt;&lt;author&gt;Brouwers, M. C.&lt;/author&gt;&lt;author&gt;Kho, M. E.&lt;/author&gt;&lt;author&gt;Browman, G. P.&lt;/author&gt;&lt;author&gt;Burgers, J. S.&lt;/author&gt;&lt;author&gt;Cluzeau, F.&lt;/author&gt;&lt;author&gt;Feder, G.&lt;/author&gt;&lt;author&gt;Fervers, B.&lt;/author&gt;&lt;author&gt;Graham, I. D.&lt;/author&gt;&lt;author&gt;Grimshaw, J.&lt;/author&gt;&lt;author&gt;Hanna, S. E.&lt;/author&gt;&lt;author&gt;Littlejohns, P.&lt;/author&gt;&lt;author&gt;Makarski, J.&lt;/author&gt;&lt;author&gt;Zitzelsberger, L.&lt;/author&gt;&lt;author&gt;Agree Next Steps Consortium&lt;/author&gt;&lt;/authors&gt;&lt;/contributors&gt;&lt;auth-address&gt;Department of Oncology, McMaster University, Hamilton, Ontario, Canada. mbrouwer@mcmaster.ca&lt;/auth-address&gt;&lt;titles&gt;&lt;title&gt;AGREE II: advancing guideline development, reporting, and evaluation in health care&lt;/title&gt;&lt;secondary-title&gt;Prev Med&lt;/secondary-title&gt;&lt;/titles&gt;&lt;periodical&gt;&lt;full-title&gt;Prev Med&lt;/full-title&gt;&lt;/periodical&gt;&lt;pages&gt;421-4&lt;/pages&gt;&lt;volume&gt;51&lt;/volume&gt;&lt;number&gt;5&lt;/number&gt;&lt;keywords&gt;&lt;keyword&gt;*Delivery of Health Care&lt;/keyword&gt;&lt;keyword&gt;Manuals as Topic&lt;/keyword&gt;&lt;keyword&gt;*Practice Guidelines as Topic&lt;/keyword&gt;&lt;keyword&gt;Program Development&lt;/keyword&gt;&lt;/keywords&gt;&lt;dates&gt;&lt;year&gt;2010&lt;/year&gt;&lt;pub-dates&gt;&lt;date&gt;Nov&lt;/date&gt;&lt;/pub-dates&gt;&lt;/dates&gt;&lt;isbn&gt;1096-0260 (Electronic)&amp;#xD;0091-7435 (Linking)&lt;/isbn&gt;&lt;accession-num&gt;20728466&lt;/accession-num&gt;&lt;urls&gt;&lt;related-urls&gt;&lt;url&gt;http://www.ncbi.nlm.nih.gov/pubmed/20728466&lt;/url&gt;&lt;/related-urls&gt;&lt;/urls&gt;&lt;electronic-resource-num&gt;10.1016/j.ypmed.2010.08.005&lt;/electronic-resource-num&gt;&lt;/record&gt;&lt;/Cite&gt;&lt;/EndNote&gt;</w:instrText>
      </w:r>
      <w:r w:rsidRPr="00A978D4">
        <w:rPr>
          <w:rFonts w:ascii="Arial" w:hAnsi="Arial" w:cs="Arial"/>
          <w:sz w:val="22"/>
          <w:szCs w:val="22"/>
          <w:lang w:val="en-CA"/>
        </w:rPr>
        <w:fldChar w:fldCharType="separate"/>
      </w:r>
      <w:r w:rsidR="00603151" w:rsidRPr="00A978D4">
        <w:rPr>
          <w:rFonts w:ascii="Arial" w:hAnsi="Arial" w:cs="Arial"/>
          <w:noProof/>
          <w:sz w:val="22"/>
          <w:szCs w:val="22"/>
          <w:lang w:val="en-CA"/>
        </w:rPr>
        <w:t>(15)</w:t>
      </w:r>
      <w:r w:rsidRPr="00A978D4">
        <w:rPr>
          <w:rFonts w:ascii="Arial" w:hAnsi="Arial" w:cs="Arial"/>
          <w:sz w:val="22"/>
          <w:szCs w:val="22"/>
          <w:lang w:val="en-CA"/>
        </w:rPr>
        <w:fldChar w:fldCharType="end"/>
      </w:r>
      <w:r w:rsidRPr="00A978D4">
        <w:rPr>
          <w:rFonts w:ascii="Arial" w:hAnsi="Arial" w:cs="Arial"/>
          <w:sz w:val="22"/>
          <w:szCs w:val="22"/>
          <w:lang w:val="en-CA"/>
        </w:rPr>
        <w:t xml:space="preserve">. </w:t>
      </w:r>
      <w:r w:rsidR="0018552D" w:rsidRPr="00A978D4">
        <w:rPr>
          <w:rFonts w:ascii="Arial" w:hAnsi="Arial" w:cs="Arial"/>
          <w:sz w:val="22"/>
          <w:szCs w:val="22"/>
          <w:lang w:val="en-CA"/>
        </w:rPr>
        <w:t>The AGREE II instrument is a validated questionnaire aimed at assessing the methodologic quality of clinical practice guidelines and has been widely adopted in scientific literature. It is comprised of 23 questions scored on a scale of 1 (strongly disagree) to 7 (strongly agree), covering 6 domains, inclusive</w:t>
      </w:r>
      <w:r w:rsidR="00416E16" w:rsidRPr="00A978D4">
        <w:rPr>
          <w:rFonts w:ascii="Arial" w:hAnsi="Arial" w:cs="Arial"/>
          <w:sz w:val="22"/>
          <w:szCs w:val="22"/>
          <w:lang w:val="en-CA"/>
        </w:rPr>
        <w:t xml:space="preserve"> of scope and purpose of the</w:t>
      </w:r>
      <w:r w:rsidR="0018552D" w:rsidRPr="00A978D4">
        <w:rPr>
          <w:rFonts w:ascii="Arial" w:hAnsi="Arial" w:cs="Arial"/>
          <w:sz w:val="22"/>
          <w:szCs w:val="22"/>
          <w:lang w:val="en-CA"/>
        </w:rPr>
        <w:t xml:space="preserve"> guidelines, stakeholder involvement, rigour of development, clarity of presentation and editorial independen</w:t>
      </w:r>
      <w:r w:rsidR="00E35275" w:rsidRPr="00A978D4">
        <w:rPr>
          <w:rFonts w:ascii="Arial" w:hAnsi="Arial" w:cs="Arial"/>
          <w:sz w:val="22"/>
          <w:szCs w:val="22"/>
          <w:lang w:val="en-CA"/>
        </w:rPr>
        <w:t>ce</w:t>
      </w:r>
      <w:r w:rsidR="0018552D" w:rsidRPr="00A978D4">
        <w:rPr>
          <w:rFonts w:ascii="Arial" w:hAnsi="Arial" w:cs="Arial"/>
          <w:sz w:val="22"/>
          <w:szCs w:val="22"/>
          <w:lang w:val="en-CA"/>
        </w:rPr>
        <w:t>.</w:t>
      </w:r>
      <w:r w:rsidR="00416E16" w:rsidRPr="00A978D4">
        <w:rPr>
          <w:rFonts w:ascii="Arial" w:hAnsi="Arial" w:cs="Arial"/>
          <w:sz w:val="22"/>
          <w:szCs w:val="22"/>
          <w:lang w:val="en-CA"/>
        </w:rPr>
        <w:t xml:space="preserve"> </w:t>
      </w:r>
      <w:r w:rsidR="00416E16" w:rsidRPr="00A978D4">
        <w:rPr>
          <w:rFonts w:ascii="Arial" w:hAnsi="Arial" w:cs="Arial"/>
          <w:sz w:val="22"/>
          <w:szCs w:val="22"/>
        </w:rPr>
        <w:t xml:space="preserve">There are two additional questions. The first assesses the overall quality of the guideline, rated on a seven-point Likert scale. The final question asks the evaluator whether they </w:t>
      </w:r>
      <w:r w:rsidR="00416E16" w:rsidRPr="00A978D4">
        <w:rPr>
          <w:rFonts w:ascii="Arial" w:hAnsi="Arial" w:cs="Arial"/>
          <w:sz w:val="22"/>
          <w:szCs w:val="22"/>
        </w:rPr>
        <w:lastRenderedPageBreak/>
        <w:t>would recommend using this guideline, to which the assessor responds “yes,” “yes, with modifications,” or “no.”</w:t>
      </w:r>
    </w:p>
    <w:p w14:paraId="3CA2D603" w14:textId="77777777" w:rsidR="00416E16" w:rsidRPr="00A978D4" w:rsidRDefault="00416E16" w:rsidP="00416E16">
      <w:pPr>
        <w:spacing w:line="480" w:lineRule="auto"/>
        <w:ind w:firstLine="720"/>
        <w:jc w:val="both"/>
        <w:rPr>
          <w:rFonts w:ascii="Arial" w:hAnsi="Arial" w:cs="Arial"/>
          <w:sz w:val="22"/>
          <w:szCs w:val="22"/>
        </w:rPr>
      </w:pPr>
      <w:r w:rsidRPr="00A978D4">
        <w:rPr>
          <w:rFonts w:ascii="Arial" w:hAnsi="Arial" w:cs="Arial"/>
          <w:sz w:val="22"/>
          <w:szCs w:val="22"/>
        </w:rPr>
        <w:t xml:space="preserve">It is recommended that four assessors complete the AGREE II to achieve an intra-class correlation coefficient </w:t>
      </w:r>
      <w:r w:rsidRPr="00A978D4">
        <w:rPr>
          <w:rFonts w:ascii="Arial" w:hAnsi="Arial" w:cs="Arial"/>
          <w:sz w:val="22"/>
          <w:szCs w:val="22"/>
        </w:rPr>
        <w:sym w:font="Symbol" w:char="F0B3"/>
      </w:r>
      <w:r w:rsidRPr="00A978D4">
        <w:rPr>
          <w:rFonts w:ascii="Arial" w:hAnsi="Arial" w:cs="Arial"/>
          <w:sz w:val="22"/>
          <w:szCs w:val="22"/>
        </w:rPr>
        <w:t xml:space="preserve">0.7. Four appraisers will therefore be selected to complete the online training and independently evaluate the included guidelines. Once complete, the evaluators will meet and discuss any scores differing by more than 1 point. At that point, evaluators can amend or keep their original score. Inter-rater reliability will be calculated using the intraclass correlation coefficient (ICC) using SAS. </w:t>
      </w:r>
    </w:p>
    <w:p w14:paraId="4DF9010A" w14:textId="77777777" w:rsidR="00416E16" w:rsidRPr="00A978D4" w:rsidRDefault="00416E16" w:rsidP="00416E16">
      <w:pPr>
        <w:spacing w:line="480" w:lineRule="auto"/>
        <w:ind w:firstLine="720"/>
        <w:jc w:val="both"/>
        <w:rPr>
          <w:rFonts w:ascii="Arial" w:hAnsi="Arial" w:cs="Arial"/>
          <w:sz w:val="22"/>
          <w:szCs w:val="22"/>
        </w:rPr>
      </w:pPr>
      <w:r w:rsidRPr="00A978D4">
        <w:rPr>
          <w:rFonts w:ascii="Arial" w:hAnsi="Arial" w:cs="Arial"/>
          <w:sz w:val="22"/>
          <w:szCs w:val="22"/>
        </w:rPr>
        <w:t xml:space="preserve">Domain scores will be reported separately using both the median and scaled domain scores, as is recommended by the AGREE II consortium. The scaled domain score will be calculated as follows: (obtained score-minimal possible score)/(maximal possible score-minimal possible score)=__%. The minimum possible score is calculated as: (number of questions) x (number of reviewers) x 1. The maximum possible score is calculated as: (number of questions) x (number of reviewers) x 7. </w:t>
      </w:r>
    </w:p>
    <w:p w14:paraId="1387180F" w14:textId="0E0E2E59" w:rsidR="00C22282" w:rsidRPr="00A978D4" w:rsidRDefault="00E35275" w:rsidP="00E92FF4">
      <w:pPr>
        <w:spacing w:line="480" w:lineRule="auto"/>
        <w:ind w:firstLine="720"/>
        <w:jc w:val="both"/>
        <w:rPr>
          <w:rFonts w:ascii="Arial" w:hAnsi="Arial" w:cs="Arial"/>
          <w:sz w:val="22"/>
          <w:szCs w:val="22"/>
        </w:rPr>
      </w:pPr>
      <w:r w:rsidRPr="00A978D4">
        <w:rPr>
          <w:rFonts w:ascii="Arial" w:hAnsi="Arial" w:cs="Arial"/>
          <w:sz w:val="22"/>
          <w:szCs w:val="22"/>
        </w:rPr>
        <w:t>As t</w:t>
      </w:r>
      <w:r w:rsidR="000552F9" w:rsidRPr="00A978D4">
        <w:rPr>
          <w:rFonts w:ascii="Arial" w:hAnsi="Arial" w:cs="Arial"/>
          <w:sz w:val="22"/>
          <w:szCs w:val="22"/>
        </w:rPr>
        <w:t xml:space="preserve">he instrument will be </w:t>
      </w:r>
      <w:r w:rsidR="005077D6" w:rsidRPr="00A978D4">
        <w:rPr>
          <w:rFonts w:ascii="Arial" w:hAnsi="Arial" w:cs="Arial"/>
          <w:sz w:val="22"/>
          <w:szCs w:val="22"/>
        </w:rPr>
        <w:t xml:space="preserve">applied </w:t>
      </w:r>
      <w:r w:rsidR="00360F7D" w:rsidRPr="00A978D4">
        <w:rPr>
          <w:rFonts w:ascii="Arial" w:hAnsi="Arial" w:cs="Arial"/>
          <w:sz w:val="22"/>
          <w:szCs w:val="22"/>
        </w:rPr>
        <w:t>by four</w:t>
      </w:r>
      <w:r w:rsidR="002D66DB" w:rsidRPr="00A978D4">
        <w:rPr>
          <w:rFonts w:ascii="Arial" w:hAnsi="Arial" w:cs="Arial"/>
          <w:sz w:val="22"/>
          <w:szCs w:val="22"/>
        </w:rPr>
        <w:t xml:space="preserve"> independent reviewers</w:t>
      </w:r>
      <w:r w:rsidRPr="00A978D4">
        <w:rPr>
          <w:rFonts w:ascii="Arial" w:hAnsi="Arial" w:cs="Arial"/>
          <w:sz w:val="22"/>
          <w:szCs w:val="22"/>
        </w:rPr>
        <w:t>, i</w:t>
      </w:r>
      <w:r w:rsidR="0018552D" w:rsidRPr="00A978D4">
        <w:rPr>
          <w:rFonts w:ascii="Arial" w:hAnsi="Arial" w:cs="Arial"/>
          <w:sz w:val="22"/>
          <w:szCs w:val="22"/>
        </w:rPr>
        <w:t>nter-rater reliability will be analyzed using Spearman’s coefficient</w:t>
      </w:r>
      <w:r w:rsidR="000552F9" w:rsidRPr="00A978D4">
        <w:rPr>
          <w:rFonts w:ascii="Arial" w:hAnsi="Arial" w:cs="Arial"/>
          <w:sz w:val="22"/>
          <w:szCs w:val="22"/>
        </w:rPr>
        <w:t>.</w:t>
      </w:r>
    </w:p>
    <w:p w14:paraId="1F26CCD5" w14:textId="4D8104C9" w:rsidR="000552F9"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 xml:space="preserve">3.8 </w:t>
      </w:r>
      <w:r w:rsidR="000552F9" w:rsidRPr="00A978D4">
        <w:rPr>
          <w:rFonts w:ascii="Arial" w:hAnsi="Arial" w:cs="Arial"/>
          <w:b/>
          <w:sz w:val="22"/>
          <w:szCs w:val="22"/>
        </w:rPr>
        <w:t>Data synthesis</w:t>
      </w:r>
    </w:p>
    <w:p w14:paraId="45652E51" w14:textId="6F6E1F5E" w:rsidR="000552F9" w:rsidRPr="00A978D4" w:rsidRDefault="00E57452" w:rsidP="00E92FF4">
      <w:pPr>
        <w:spacing w:line="480" w:lineRule="auto"/>
        <w:ind w:firstLine="720"/>
        <w:jc w:val="both"/>
        <w:rPr>
          <w:rFonts w:ascii="Arial" w:hAnsi="Arial" w:cs="Arial"/>
          <w:sz w:val="22"/>
          <w:szCs w:val="22"/>
        </w:rPr>
      </w:pPr>
      <w:r w:rsidRPr="00A978D4">
        <w:rPr>
          <w:rFonts w:ascii="Arial" w:hAnsi="Arial" w:cs="Arial"/>
          <w:sz w:val="22"/>
          <w:szCs w:val="22"/>
        </w:rPr>
        <w:t>A systematic narrative synthesis is planned. The search results and selection of included studies will be presented using a PRISMA flow diagram</w:t>
      </w:r>
      <w:r w:rsidR="00AD528A" w:rsidRPr="00A978D4">
        <w:rPr>
          <w:sz w:val="22"/>
          <w:szCs w:val="22"/>
        </w:rPr>
        <w:t xml:space="preserve"> </w:t>
      </w:r>
      <w:r w:rsidR="005B166A" w:rsidRPr="00A978D4">
        <w:rPr>
          <w:rFonts w:ascii="Arial" w:hAnsi="Arial" w:cs="Arial"/>
          <w:sz w:val="22"/>
          <w:szCs w:val="22"/>
        </w:rPr>
        <w:fldChar w:fldCharType="begin"/>
      </w:r>
      <w:r w:rsidR="00411313" w:rsidRPr="00A978D4">
        <w:rPr>
          <w:rFonts w:ascii="Arial" w:hAnsi="Arial" w:cs="Arial"/>
          <w:sz w:val="22"/>
          <w:szCs w:val="22"/>
        </w:rPr>
        <w:instrText xml:space="preserve"> ADDIN EN.CITE &lt;EndNote&gt;&lt;Cite&gt;&lt;Author&gt;Moher&lt;/Author&gt;&lt;Year&gt;2009&lt;/Year&gt;&lt;RecNum&gt;127&lt;/RecNum&gt;&lt;DisplayText&gt;(25)&lt;/DisplayText&gt;&lt;record&gt;&lt;rec-number&gt;127&lt;/rec-number&gt;&lt;foreign-keys&gt;&lt;key app="EN" db-id="dzpewzw0ssp2rbeffrk5wrwzz0pfrpswaewx" timestamp="1527695280"&gt;127&lt;/key&gt;&lt;/foreign-keys&gt;&lt;ref-type name="Journal Article"&gt;17&lt;/ref-type&gt;&lt;contributors&gt;&lt;authors&gt;&lt;author&gt;Moher, D.&lt;/author&gt;&lt;author&gt;Liberati, A.&lt;/author&gt;&lt;author&gt;Tetzlaff, J.&lt;/author&gt;&lt;author&gt;Altman, D. G.&lt;/author&gt;&lt;author&gt;Prisma Group&lt;/author&gt;&lt;/authors&gt;&lt;/contributors&gt;&lt;titles&gt;&lt;title&gt;Preferred reporting items for systematic reviews and meta-analyses: the PRISMA Statement&lt;/title&gt;&lt;secondary-title&gt;Open Med&lt;/secondary-title&gt;&lt;/titles&gt;&lt;periodical&gt;&lt;full-title&gt;Open Med&lt;/full-title&gt;&lt;/periodical&gt;&lt;pages&gt;e123-30&lt;/pages&gt;&lt;volume&gt;3&lt;/volume&gt;&lt;number&gt;3&lt;/number&gt;&lt;edition&gt;2009/01/01&lt;/edition&gt;&lt;dates&gt;&lt;year&gt;2009&lt;/year&gt;&lt;/dates&gt;&lt;isbn&gt;1911-2092 (Electronic)&lt;/isbn&gt;&lt;accession-num&gt;21603045&lt;/accession-num&gt;&lt;urls&gt;&lt;related-urls&gt;&lt;url&gt;https://www.ncbi.nlm.nih.gov/pubmed/21603045&lt;/url&gt;&lt;/related-urls&gt;&lt;/urls&gt;&lt;custom2&gt;PMC3090117&lt;/custom2&gt;&lt;/record&gt;&lt;/Cite&gt;&lt;/EndNote&gt;</w:instrText>
      </w:r>
      <w:r w:rsidR="005B166A" w:rsidRPr="00A978D4">
        <w:rPr>
          <w:rFonts w:ascii="Arial" w:hAnsi="Arial" w:cs="Arial"/>
          <w:sz w:val="22"/>
          <w:szCs w:val="22"/>
        </w:rPr>
        <w:fldChar w:fldCharType="separate"/>
      </w:r>
      <w:r w:rsidR="00411313" w:rsidRPr="00A978D4">
        <w:rPr>
          <w:rFonts w:ascii="Arial" w:hAnsi="Arial" w:cs="Arial"/>
          <w:noProof/>
          <w:sz w:val="22"/>
          <w:szCs w:val="22"/>
        </w:rPr>
        <w:t>(25)</w:t>
      </w:r>
      <w:r w:rsidR="005B166A" w:rsidRPr="00A978D4">
        <w:rPr>
          <w:rFonts w:ascii="Arial" w:hAnsi="Arial" w:cs="Arial"/>
          <w:sz w:val="22"/>
          <w:szCs w:val="22"/>
        </w:rPr>
        <w:fldChar w:fldCharType="end"/>
      </w:r>
      <w:r w:rsidR="00AD528A" w:rsidRPr="00A978D4">
        <w:rPr>
          <w:sz w:val="22"/>
          <w:szCs w:val="22"/>
        </w:rPr>
        <w:t xml:space="preserve"> </w:t>
      </w:r>
      <w:r w:rsidRPr="00A978D4">
        <w:rPr>
          <w:rFonts w:ascii="Arial" w:hAnsi="Arial" w:cs="Arial"/>
          <w:sz w:val="22"/>
          <w:szCs w:val="22"/>
        </w:rPr>
        <w:t xml:space="preserve">(Figure 1). </w:t>
      </w:r>
      <w:r w:rsidR="000552F9" w:rsidRPr="00A978D4">
        <w:rPr>
          <w:rFonts w:ascii="Arial" w:hAnsi="Arial" w:cs="Arial"/>
          <w:sz w:val="22"/>
          <w:szCs w:val="22"/>
        </w:rPr>
        <w:t>Tables will be created summarizing recommendations by hemosta</w:t>
      </w:r>
      <w:r w:rsidR="005077D6" w:rsidRPr="00A978D4">
        <w:rPr>
          <w:rFonts w:ascii="Arial" w:hAnsi="Arial" w:cs="Arial"/>
          <w:sz w:val="22"/>
          <w:szCs w:val="22"/>
        </w:rPr>
        <w:t>tic</w:t>
      </w:r>
      <w:r w:rsidR="000552F9" w:rsidRPr="00A978D4">
        <w:rPr>
          <w:rFonts w:ascii="Arial" w:hAnsi="Arial" w:cs="Arial"/>
          <w:sz w:val="22"/>
          <w:szCs w:val="22"/>
        </w:rPr>
        <w:t xml:space="preserve"> abnormality</w:t>
      </w:r>
      <w:r w:rsidR="005077D6" w:rsidRPr="00A978D4">
        <w:rPr>
          <w:rFonts w:ascii="Arial" w:hAnsi="Arial" w:cs="Arial"/>
          <w:sz w:val="22"/>
          <w:szCs w:val="22"/>
        </w:rPr>
        <w:t>,</w:t>
      </w:r>
      <w:r w:rsidR="000552F9" w:rsidRPr="00A978D4">
        <w:rPr>
          <w:rFonts w:ascii="Arial" w:hAnsi="Arial" w:cs="Arial"/>
          <w:sz w:val="22"/>
          <w:szCs w:val="22"/>
        </w:rPr>
        <w:t xml:space="preserve"> as well as medical and surgical subspecialt</w:t>
      </w:r>
      <w:r w:rsidR="005077D6" w:rsidRPr="00A978D4">
        <w:rPr>
          <w:rFonts w:ascii="Arial" w:hAnsi="Arial" w:cs="Arial"/>
          <w:sz w:val="22"/>
          <w:szCs w:val="22"/>
        </w:rPr>
        <w:t>ies</w:t>
      </w:r>
      <w:r w:rsidR="000552F9" w:rsidRPr="00A978D4">
        <w:rPr>
          <w:rFonts w:ascii="Arial" w:hAnsi="Arial" w:cs="Arial"/>
          <w:sz w:val="22"/>
          <w:szCs w:val="22"/>
        </w:rPr>
        <w:t xml:space="preserve"> </w:t>
      </w:r>
      <w:r w:rsidR="002D66DB" w:rsidRPr="00A978D4">
        <w:rPr>
          <w:rFonts w:ascii="Arial" w:hAnsi="Arial" w:cs="Arial"/>
          <w:sz w:val="22"/>
          <w:szCs w:val="22"/>
        </w:rPr>
        <w:t>to which the recommendation</w:t>
      </w:r>
      <w:r w:rsidR="005077D6" w:rsidRPr="00A978D4">
        <w:rPr>
          <w:rFonts w:ascii="Arial" w:hAnsi="Arial" w:cs="Arial"/>
          <w:sz w:val="22"/>
          <w:szCs w:val="22"/>
        </w:rPr>
        <w:t>s</w:t>
      </w:r>
      <w:r w:rsidR="002D66DB" w:rsidRPr="00A978D4">
        <w:rPr>
          <w:rFonts w:ascii="Arial" w:hAnsi="Arial" w:cs="Arial"/>
          <w:sz w:val="22"/>
          <w:szCs w:val="22"/>
        </w:rPr>
        <w:t xml:space="preserve"> pertain</w:t>
      </w:r>
      <w:r w:rsidR="000552F9" w:rsidRPr="00A978D4">
        <w:rPr>
          <w:rFonts w:ascii="Arial" w:hAnsi="Arial" w:cs="Arial"/>
          <w:sz w:val="22"/>
          <w:szCs w:val="22"/>
        </w:rPr>
        <w:t xml:space="preserve">. All guidelines and their associated quality </w:t>
      </w:r>
      <w:r w:rsidR="002D66DB" w:rsidRPr="00A978D4">
        <w:rPr>
          <w:rFonts w:ascii="Arial" w:hAnsi="Arial" w:cs="Arial"/>
          <w:sz w:val="22"/>
          <w:szCs w:val="22"/>
        </w:rPr>
        <w:t xml:space="preserve">assessment </w:t>
      </w:r>
      <w:r w:rsidR="000552F9" w:rsidRPr="00A978D4">
        <w:rPr>
          <w:rFonts w:ascii="Arial" w:hAnsi="Arial" w:cs="Arial"/>
          <w:sz w:val="22"/>
          <w:szCs w:val="22"/>
        </w:rPr>
        <w:t>will be presented.</w:t>
      </w:r>
      <w:r w:rsidRPr="00A978D4">
        <w:rPr>
          <w:rFonts w:ascii="Arial" w:hAnsi="Arial" w:cs="Arial"/>
          <w:sz w:val="22"/>
          <w:szCs w:val="22"/>
        </w:rPr>
        <w:t xml:space="preserve"> </w:t>
      </w:r>
      <w:r w:rsidR="000552F9" w:rsidRPr="00A978D4">
        <w:rPr>
          <w:rFonts w:ascii="Arial" w:hAnsi="Arial" w:cs="Arial"/>
          <w:sz w:val="22"/>
          <w:szCs w:val="22"/>
        </w:rPr>
        <w:t xml:space="preserve">Both gaps and </w:t>
      </w:r>
      <w:r w:rsidR="00C72029" w:rsidRPr="00A978D4">
        <w:rPr>
          <w:rFonts w:ascii="Arial" w:hAnsi="Arial" w:cs="Arial"/>
          <w:sz w:val="22"/>
          <w:szCs w:val="22"/>
        </w:rPr>
        <w:t>redundancies in the literature will be evident. Our analysis will highlight whether there is a consensus or discrepancy between reported guidelines.</w:t>
      </w:r>
    </w:p>
    <w:p w14:paraId="3444BC59" w14:textId="143354FD" w:rsidR="00C72029"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 xml:space="preserve">3.9 </w:t>
      </w:r>
      <w:r w:rsidR="00C72029" w:rsidRPr="00A978D4">
        <w:rPr>
          <w:rFonts w:ascii="Arial" w:hAnsi="Arial" w:cs="Arial"/>
          <w:b/>
          <w:sz w:val="22"/>
          <w:szCs w:val="22"/>
        </w:rPr>
        <w:t>Confidence in cumulative estimate</w:t>
      </w:r>
    </w:p>
    <w:p w14:paraId="31EA4B3E" w14:textId="3BF003B2" w:rsidR="00F07CFA" w:rsidRPr="00A978D4" w:rsidRDefault="00E57452" w:rsidP="00E92FF4">
      <w:pPr>
        <w:spacing w:line="480" w:lineRule="auto"/>
        <w:ind w:firstLine="720"/>
        <w:jc w:val="both"/>
        <w:rPr>
          <w:rFonts w:ascii="Arial" w:hAnsi="Arial" w:cs="Arial"/>
          <w:sz w:val="22"/>
          <w:szCs w:val="22"/>
        </w:rPr>
      </w:pPr>
      <w:r w:rsidRPr="00A978D4">
        <w:rPr>
          <w:rFonts w:ascii="Arial" w:hAnsi="Arial" w:cs="Arial"/>
          <w:sz w:val="22"/>
          <w:szCs w:val="22"/>
        </w:rPr>
        <w:t xml:space="preserve">We plan on using the GRADE criteria to assess the confidence of the accumulated body of evidence. </w:t>
      </w:r>
    </w:p>
    <w:p w14:paraId="7F0C6EAB" w14:textId="38FE9EF9" w:rsidR="00173009" w:rsidRPr="00A978D4" w:rsidRDefault="00FC7A5C" w:rsidP="00E92FF4">
      <w:pPr>
        <w:spacing w:line="480" w:lineRule="auto"/>
        <w:jc w:val="both"/>
        <w:outlineLvl w:val="0"/>
        <w:rPr>
          <w:rFonts w:ascii="Arial" w:hAnsi="Arial" w:cs="Arial"/>
          <w:b/>
          <w:sz w:val="22"/>
          <w:szCs w:val="22"/>
          <w:lang w:val="en-CA"/>
        </w:rPr>
      </w:pPr>
      <w:r w:rsidRPr="00A978D4">
        <w:rPr>
          <w:rFonts w:ascii="Arial" w:hAnsi="Arial" w:cs="Arial"/>
          <w:b/>
          <w:sz w:val="22"/>
          <w:szCs w:val="22"/>
        </w:rPr>
        <w:lastRenderedPageBreak/>
        <w:t>4.0</w:t>
      </w:r>
      <w:r w:rsidRPr="00A978D4">
        <w:rPr>
          <w:rFonts w:ascii="Arial" w:hAnsi="Arial" w:cs="Arial"/>
          <w:sz w:val="22"/>
          <w:szCs w:val="22"/>
        </w:rPr>
        <w:t xml:space="preserve"> </w:t>
      </w:r>
      <w:r w:rsidR="00173009" w:rsidRPr="00A978D4">
        <w:rPr>
          <w:rFonts w:ascii="Arial" w:hAnsi="Arial" w:cs="Arial"/>
          <w:b/>
          <w:sz w:val="22"/>
          <w:szCs w:val="22"/>
          <w:lang w:val="en-CA"/>
        </w:rPr>
        <w:t>Ethical considerations</w:t>
      </w:r>
    </w:p>
    <w:p w14:paraId="1D8669AE" w14:textId="3B41083D" w:rsidR="00173009" w:rsidRPr="00A978D4" w:rsidRDefault="00E132A4" w:rsidP="00E92FF4">
      <w:pPr>
        <w:spacing w:line="480" w:lineRule="auto"/>
        <w:ind w:firstLine="720"/>
        <w:jc w:val="both"/>
        <w:rPr>
          <w:rFonts w:ascii="Arial" w:hAnsi="Arial" w:cs="Arial"/>
          <w:sz w:val="22"/>
          <w:szCs w:val="22"/>
          <w:lang w:val="en-CA"/>
        </w:rPr>
      </w:pPr>
      <w:r w:rsidRPr="00A978D4">
        <w:rPr>
          <w:rFonts w:ascii="Arial" w:hAnsi="Arial" w:cs="Arial"/>
          <w:sz w:val="22"/>
          <w:szCs w:val="22"/>
          <w:lang w:val="en-CA"/>
        </w:rPr>
        <w:t>This study draws conclusions from primary research, therefore does not require research ethics board approval.</w:t>
      </w:r>
    </w:p>
    <w:p w14:paraId="72BA98BD" w14:textId="535BCB2B" w:rsidR="00E132A4" w:rsidRPr="00A978D4" w:rsidRDefault="00FC7A5C" w:rsidP="00E92FF4">
      <w:pPr>
        <w:spacing w:line="480" w:lineRule="auto"/>
        <w:jc w:val="both"/>
        <w:outlineLvl w:val="0"/>
        <w:rPr>
          <w:rFonts w:ascii="Arial" w:hAnsi="Arial" w:cs="Arial"/>
          <w:b/>
          <w:sz w:val="22"/>
          <w:szCs w:val="22"/>
          <w:lang w:val="en-CA"/>
        </w:rPr>
      </w:pPr>
      <w:r w:rsidRPr="00A978D4">
        <w:rPr>
          <w:rFonts w:ascii="Arial" w:hAnsi="Arial" w:cs="Arial"/>
          <w:b/>
          <w:sz w:val="22"/>
          <w:szCs w:val="22"/>
          <w:lang w:val="en-CA"/>
        </w:rPr>
        <w:t>5.0</w:t>
      </w:r>
      <w:r w:rsidRPr="00A978D4">
        <w:rPr>
          <w:rFonts w:ascii="Arial" w:hAnsi="Arial" w:cs="Arial"/>
          <w:sz w:val="22"/>
          <w:szCs w:val="22"/>
          <w:lang w:val="en-CA"/>
        </w:rPr>
        <w:t xml:space="preserve"> </w:t>
      </w:r>
      <w:r w:rsidR="00E132A4" w:rsidRPr="00A978D4">
        <w:rPr>
          <w:rFonts w:ascii="Arial" w:hAnsi="Arial" w:cs="Arial"/>
          <w:b/>
          <w:sz w:val="22"/>
          <w:szCs w:val="22"/>
          <w:lang w:val="en-CA"/>
        </w:rPr>
        <w:t>Discussion</w:t>
      </w:r>
      <w:r w:rsidR="00631471" w:rsidRPr="00A978D4">
        <w:rPr>
          <w:rFonts w:ascii="Arial" w:hAnsi="Arial" w:cs="Arial"/>
          <w:b/>
          <w:sz w:val="22"/>
          <w:szCs w:val="22"/>
          <w:lang w:val="en-CA"/>
        </w:rPr>
        <w:t xml:space="preserve"> &amp; Conclusion</w:t>
      </w:r>
    </w:p>
    <w:p w14:paraId="4AE68A59" w14:textId="22D5E7F8" w:rsidR="00631471" w:rsidRPr="00A978D4" w:rsidRDefault="00E132A4" w:rsidP="00E92FF4">
      <w:pPr>
        <w:spacing w:line="480" w:lineRule="auto"/>
        <w:ind w:firstLine="720"/>
        <w:jc w:val="both"/>
        <w:rPr>
          <w:rFonts w:ascii="Arial" w:hAnsi="Arial" w:cs="Arial"/>
          <w:sz w:val="22"/>
          <w:szCs w:val="22"/>
          <w:lang w:val="en-CA"/>
        </w:rPr>
      </w:pPr>
      <w:r w:rsidRPr="00A978D4">
        <w:rPr>
          <w:rFonts w:ascii="Arial" w:hAnsi="Arial" w:cs="Arial"/>
          <w:sz w:val="22"/>
          <w:szCs w:val="22"/>
          <w:lang w:val="en-CA"/>
        </w:rPr>
        <w:t xml:space="preserve">This review will allow us to </w:t>
      </w:r>
      <w:r w:rsidR="002D66DB" w:rsidRPr="00A978D4">
        <w:rPr>
          <w:rFonts w:ascii="Arial" w:hAnsi="Arial" w:cs="Arial"/>
          <w:sz w:val="22"/>
          <w:szCs w:val="22"/>
          <w:lang w:val="en-CA"/>
        </w:rPr>
        <w:t xml:space="preserve">summarize recommendations </w:t>
      </w:r>
      <w:r w:rsidR="000C2956" w:rsidRPr="00A978D4">
        <w:rPr>
          <w:rFonts w:ascii="Arial" w:hAnsi="Arial" w:cs="Arial"/>
          <w:sz w:val="22"/>
          <w:szCs w:val="22"/>
          <w:lang w:val="en-CA"/>
        </w:rPr>
        <w:t>on the perioperative management of patients with hemostatic abnormalities and to assess the quality of these recommendations</w:t>
      </w:r>
      <w:r w:rsidRPr="00A978D4">
        <w:rPr>
          <w:rFonts w:ascii="Arial" w:hAnsi="Arial" w:cs="Arial"/>
          <w:sz w:val="22"/>
          <w:szCs w:val="22"/>
          <w:lang w:val="en-CA"/>
        </w:rPr>
        <w:t>.</w:t>
      </w:r>
      <w:r w:rsidR="002D66DB" w:rsidRPr="00A978D4">
        <w:rPr>
          <w:rFonts w:ascii="Arial" w:hAnsi="Arial" w:cs="Arial"/>
          <w:sz w:val="22"/>
          <w:szCs w:val="22"/>
          <w:lang w:val="en-CA"/>
        </w:rPr>
        <w:t xml:space="preserve"> </w:t>
      </w:r>
      <w:r w:rsidR="00111A6E" w:rsidRPr="00A978D4">
        <w:rPr>
          <w:rFonts w:ascii="Arial" w:hAnsi="Arial" w:cs="Arial"/>
          <w:sz w:val="22"/>
          <w:szCs w:val="22"/>
          <w:lang w:val="en-CA"/>
        </w:rPr>
        <w:t>It will also allow for</w:t>
      </w:r>
      <w:r w:rsidR="002D66DB" w:rsidRPr="00A978D4">
        <w:rPr>
          <w:rFonts w:ascii="Arial" w:hAnsi="Arial" w:cs="Arial"/>
          <w:sz w:val="22"/>
          <w:szCs w:val="22"/>
          <w:lang w:val="en-CA"/>
        </w:rPr>
        <w:t xml:space="preserve"> </w:t>
      </w:r>
      <w:r w:rsidR="000C2956" w:rsidRPr="00A978D4">
        <w:rPr>
          <w:rFonts w:ascii="Arial" w:hAnsi="Arial" w:cs="Arial"/>
          <w:sz w:val="22"/>
          <w:szCs w:val="22"/>
          <w:lang w:val="en-CA"/>
        </w:rPr>
        <w:t>identify</w:t>
      </w:r>
      <w:r w:rsidR="00111A6E" w:rsidRPr="00A978D4">
        <w:rPr>
          <w:rFonts w:ascii="Arial" w:hAnsi="Arial" w:cs="Arial"/>
          <w:sz w:val="22"/>
          <w:szCs w:val="22"/>
          <w:lang w:val="en-CA"/>
        </w:rPr>
        <w:t xml:space="preserve"> of </w:t>
      </w:r>
      <w:r w:rsidR="002D66DB" w:rsidRPr="00A978D4">
        <w:rPr>
          <w:rFonts w:ascii="Arial" w:hAnsi="Arial" w:cs="Arial"/>
          <w:sz w:val="22"/>
          <w:szCs w:val="22"/>
          <w:lang w:val="en-CA"/>
        </w:rPr>
        <w:t xml:space="preserve">areas </w:t>
      </w:r>
      <w:r w:rsidR="008545CE" w:rsidRPr="00A978D4">
        <w:rPr>
          <w:rFonts w:ascii="Arial" w:hAnsi="Arial" w:cs="Arial"/>
          <w:sz w:val="22"/>
          <w:szCs w:val="22"/>
          <w:lang w:val="en-CA"/>
        </w:rPr>
        <w:t xml:space="preserve">with few or no evidence-based guidelines and thus aid in the development of </w:t>
      </w:r>
      <w:r w:rsidR="001A6E4E" w:rsidRPr="00A978D4">
        <w:rPr>
          <w:rFonts w:ascii="Arial" w:hAnsi="Arial" w:cs="Arial"/>
          <w:sz w:val="22"/>
          <w:szCs w:val="22"/>
          <w:lang w:val="en-CA"/>
        </w:rPr>
        <w:t>guidelines to fill in these gaps</w:t>
      </w:r>
      <w:r w:rsidR="002D66DB" w:rsidRPr="00A978D4">
        <w:rPr>
          <w:rFonts w:ascii="Arial" w:hAnsi="Arial" w:cs="Arial"/>
          <w:sz w:val="22"/>
          <w:szCs w:val="22"/>
          <w:lang w:val="en-CA"/>
        </w:rPr>
        <w:t>.</w:t>
      </w:r>
      <w:r w:rsidRPr="00A978D4">
        <w:rPr>
          <w:rFonts w:ascii="Arial" w:hAnsi="Arial" w:cs="Arial"/>
          <w:sz w:val="22"/>
          <w:szCs w:val="22"/>
          <w:lang w:val="en-CA"/>
        </w:rPr>
        <w:t xml:space="preserve"> </w:t>
      </w:r>
      <w:r w:rsidR="00631471" w:rsidRPr="00A978D4">
        <w:rPr>
          <w:rFonts w:ascii="Arial" w:hAnsi="Arial" w:cs="Arial"/>
          <w:sz w:val="22"/>
          <w:szCs w:val="22"/>
          <w:lang w:val="en-CA"/>
        </w:rPr>
        <w:t>The results of this review will be applicable to a wide range of patients undergoing a large variety of procedures</w:t>
      </w:r>
      <w:r w:rsidR="002D66DB" w:rsidRPr="00A978D4">
        <w:rPr>
          <w:rFonts w:ascii="Arial" w:hAnsi="Arial" w:cs="Arial"/>
          <w:sz w:val="22"/>
          <w:szCs w:val="22"/>
          <w:lang w:val="en-CA"/>
        </w:rPr>
        <w:t xml:space="preserve"> and should be of interest to health care professional</w:t>
      </w:r>
      <w:r w:rsidR="00D81F07" w:rsidRPr="00A978D4">
        <w:rPr>
          <w:rFonts w:ascii="Arial" w:hAnsi="Arial" w:cs="Arial"/>
          <w:sz w:val="22"/>
          <w:szCs w:val="22"/>
          <w:lang w:val="en-CA"/>
        </w:rPr>
        <w:t>s</w:t>
      </w:r>
      <w:r w:rsidR="002D66DB" w:rsidRPr="00A978D4">
        <w:rPr>
          <w:rFonts w:ascii="Arial" w:hAnsi="Arial" w:cs="Arial"/>
          <w:sz w:val="22"/>
          <w:szCs w:val="22"/>
          <w:lang w:val="en-CA"/>
        </w:rPr>
        <w:t xml:space="preserve"> from a </w:t>
      </w:r>
      <w:r w:rsidR="00111A6E" w:rsidRPr="00A978D4">
        <w:rPr>
          <w:rFonts w:ascii="Arial" w:hAnsi="Arial" w:cs="Arial"/>
          <w:sz w:val="22"/>
          <w:szCs w:val="22"/>
          <w:lang w:val="en-CA"/>
        </w:rPr>
        <w:t>broad spectrum</w:t>
      </w:r>
      <w:r w:rsidR="002D66DB" w:rsidRPr="00A978D4">
        <w:rPr>
          <w:rFonts w:ascii="Arial" w:hAnsi="Arial" w:cs="Arial"/>
          <w:sz w:val="22"/>
          <w:szCs w:val="22"/>
          <w:lang w:val="en-CA"/>
        </w:rPr>
        <w:t xml:space="preserve"> of specialties</w:t>
      </w:r>
      <w:r w:rsidR="00631471" w:rsidRPr="00A978D4">
        <w:rPr>
          <w:rFonts w:ascii="Arial" w:hAnsi="Arial" w:cs="Arial"/>
          <w:sz w:val="22"/>
          <w:szCs w:val="22"/>
          <w:lang w:val="en-CA"/>
        </w:rPr>
        <w:t xml:space="preserve">. We expect to report the results of this scoping review </w:t>
      </w:r>
      <w:r w:rsidR="005223DE" w:rsidRPr="00A978D4">
        <w:rPr>
          <w:rFonts w:ascii="Arial" w:hAnsi="Arial" w:cs="Arial"/>
          <w:sz w:val="22"/>
          <w:szCs w:val="22"/>
          <w:lang w:val="en-CA"/>
        </w:rPr>
        <w:t>early in</w:t>
      </w:r>
      <w:r w:rsidR="00631471" w:rsidRPr="00A978D4">
        <w:rPr>
          <w:rFonts w:ascii="Arial" w:hAnsi="Arial" w:cs="Arial"/>
          <w:sz w:val="22"/>
          <w:szCs w:val="22"/>
          <w:lang w:val="en-CA"/>
        </w:rPr>
        <w:t xml:space="preserve"> </w:t>
      </w:r>
      <w:r w:rsidR="00C72029" w:rsidRPr="00A978D4">
        <w:rPr>
          <w:rFonts w:ascii="Arial" w:hAnsi="Arial" w:cs="Arial"/>
          <w:sz w:val="22"/>
          <w:szCs w:val="22"/>
          <w:lang w:val="en-CA"/>
        </w:rPr>
        <w:t>2019</w:t>
      </w:r>
      <w:r w:rsidR="00631471" w:rsidRPr="00A978D4">
        <w:rPr>
          <w:rFonts w:ascii="Arial" w:hAnsi="Arial" w:cs="Arial"/>
          <w:sz w:val="22"/>
          <w:szCs w:val="22"/>
          <w:lang w:val="en-CA"/>
        </w:rPr>
        <w:t>.</w:t>
      </w:r>
    </w:p>
    <w:p w14:paraId="7AC069BC" w14:textId="42A543DD" w:rsidR="005223DE" w:rsidRPr="00A978D4" w:rsidRDefault="005223DE" w:rsidP="00E92FF4">
      <w:pPr>
        <w:spacing w:line="480" w:lineRule="auto"/>
        <w:ind w:firstLine="720"/>
        <w:jc w:val="both"/>
        <w:rPr>
          <w:rFonts w:ascii="Arial" w:hAnsi="Arial" w:cs="Arial"/>
          <w:sz w:val="22"/>
          <w:szCs w:val="22"/>
          <w:lang w:val="en-CA"/>
        </w:rPr>
      </w:pPr>
      <w:r w:rsidRPr="00A978D4">
        <w:rPr>
          <w:rFonts w:ascii="Arial" w:hAnsi="Arial" w:cs="Arial"/>
          <w:sz w:val="22"/>
          <w:szCs w:val="22"/>
          <w:lang w:val="en-CA"/>
        </w:rPr>
        <w:t>Thorough assessment of the areas of poorest quality as per the GRADE criteria will identify areas requiring special attention in the future development of guidelines.  In addition, careful plans for dissemination and knowledge translation will need to be developed once guidelines are available.  In addition, local audits for continuous quality assurance should be carried out with plans to disseminate findings and recommendations to enable other centres to learn from those who have implemented any new recommendations for peri-procedural management of this patient population.</w:t>
      </w:r>
    </w:p>
    <w:p w14:paraId="22D5306B" w14:textId="53C1428D" w:rsidR="00C72029" w:rsidRPr="00A978D4" w:rsidRDefault="00FC7A5C" w:rsidP="00E92FF4">
      <w:pPr>
        <w:tabs>
          <w:tab w:val="left" w:pos="2835"/>
        </w:tabs>
        <w:spacing w:line="480" w:lineRule="auto"/>
        <w:jc w:val="both"/>
        <w:rPr>
          <w:rFonts w:ascii="Arial" w:hAnsi="Arial" w:cs="Arial"/>
          <w:b/>
          <w:sz w:val="22"/>
          <w:szCs w:val="22"/>
        </w:rPr>
      </w:pPr>
      <w:r w:rsidRPr="00A978D4">
        <w:rPr>
          <w:rFonts w:ascii="Arial" w:hAnsi="Arial" w:cs="Arial"/>
          <w:b/>
          <w:sz w:val="22"/>
          <w:szCs w:val="22"/>
          <w:lang w:val="en-CA"/>
        </w:rPr>
        <w:t>6.0</w:t>
      </w:r>
      <w:r w:rsidRPr="00A978D4">
        <w:rPr>
          <w:rFonts w:ascii="Arial" w:hAnsi="Arial" w:cs="Arial"/>
          <w:sz w:val="22"/>
          <w:szCs w:val="22"/>
          <w:lang w:val="en-CA"/>
        </w:rPr>
        <w:t xml:space="preserve"> </w:t>
      </w:r>
      <w:r w:rsidR="00C72029" w:rsidRPr="00A978D4">
        <w:rPr>
          <w:rFonts w:ascii="Arial" w:hAnsi="Arial" w:cs="Arial"/>
          <w:b/>
          <w:sz w:val="22"/>
          <w:szCs w:val="22"/>
        </w:rPr>
        <w:t>Contributions</w:t>
      </w:r>
    </w:p>
    <w:p w14:paraId="67AF3B55" w14:textId="01172B37" w:rsidR="00C72029" w:rsidRPr="00A978D4" w:rsidRDefault="00C72029" w:rsidP="00E92FF4">
      <w:pPr>
        <w:spacing w:line="480" w:lineRule="auto"/>
        <w:ind w:firstLine="720"/>
        <w:jc w:val="both"/>
        <w:rPr>
          <w:rFonts w:ascii="Arial" w:hAnsi="Arial" w:cs="Arial"/>
          <w:sz w:val="22"/>
          <w:szCs w:val="22"/>
        </w:rPr>
      </w:pPr>
      <w:r w:rsidRPr="00A978D4">
        <w:rPr>
          <w:rFonts w:ascii="Arial" w:hAnsi="Arial" w:cs="Arial"/>
          <w:sz w:val="22"/>
          <w:szCs w:val="22"/>
        </w:rPr>
        <w:t>ES is the guarantor. All co-investigators were involved in the development of the protocol. DF provided methodologic expertise. GB, GL, GM, AT and ES provided subspecialty expertise. LB, JS and SK drafted the manuscript. All authors have read and approve</w:t>
      </w:r>
      <w:r w:rsidR="005077D6" w:rsidRPr="00A978D4">
        <w:rPr>
          <w:rFonts w:ascii="Arial" w:hAnsi="Arial" w:cs="Arial"/>
          <w:sz w:val="22"/>
          <w:szCs w:val="22"/>
        </w:rPr>
        <w:t xml:space="preserve"> of</w:t>
      </w:r>
      <w:r w:rsidRPr="00A978D4">
        <w:rPr>
          <w:rFonts w:ascii="Arial" w:hAnsi="Arial" w:cs="Arial"/>
          <w:sz w:val="22"/>
          <w:szCs w:val="22"/>
        </w:rPr>
        <w:t xml:space="preserve"> the final manuscript.</w:t>
      </w:r>
    </w:p>
    <w:p w14:paraId="48840A23" w14:textId="77777777" w:rsidR="00C72029" w:rsidRPr="00A978D4" w:rsidRDefault="00C72029" w:rsidP="00E92FF4">
      <w:pPr>
        <w:spacing w:line="480" w:lineRule="auto"/>
        <w:jc w:val="both"/>
        <w:rPr>
          <w:rFonts w:ascii="Arial" w:hAnsi="Arial" w:cs="Arial"/>
          <w:sz w:val="22"/>
          <w:szCs w:val="22"/>
        </w:rPr>
      </w:pPr>
    </w:p>
    <w:p w14:paraId="0C85CDE4" w14:textId="5AE992CF" w:rsidR="00C72029" w:rsidRPr="00A978D4" w:rsidRDefault="00FC7A5C" w:rsidP="00E92FF4">
      <w:pPr>
        <w:spacing w:line="480" w:lineRule="auto"/>
        <w:jc w:val="both"/>
        <w:rPr>
          <w:rFonts w:ascii="Arial" w:hAnsi="Arial" w:cs="Arial"/>
          <w:b/>
          <w:sz w:val="22"/>
          <w:szCs w:val="22"/>
        </w:rPr>
      </w:pPr>
      <w:r w:rsidRPr="00A978D4">
        <w:rPr>
          <w:rFonts w:ascii="Arial" w:hAnsi="Arial" w:cs="Arial"/>
          <w:b/>
          <w:sz w:val="22"/>
          <w:szCs w:val="22"/>
        </w:rPr>
        <w:t xml:space="preserve">7.0 </w:t>
      </w:r>
      <w:r w:rsidR="00C72029" w:rsidRPr="00A978D4">
        <w:rPr>
          <w:rFonts w:ascii="Arial" w:hAnsi="Arial" w:cs="Arial"/>
          <w:b/>
          <w:sz w:val="22"/>
          <w:szCs w:val="22"/>
        </w:rPr>
        <w:t>Financial support</w:t>
      </w:r>
    </w:p>
    <w:p w14:paraId="4C360B2E" w14:textId="7E05693E" w:rsidR="00111A6E" w:rsidRPr="00A978D4" w:rsidRDefault="00C72029" w:rsidP="00E92FF4">
      <w:pPr>
        <w:spacing w:line="480" w:lineRule="auto"/>
        <w:ind w:firstLine="720"/>
        <w:jc w:val="both"/>
        <w:rPr>
          <w:rFonts w:ascii="Arial" w:hAnsi="Arial" w:cs="Arial"/>
          <w:sz w:val="22"/>
          <w:szCs w:val="22"/>
        </w:rPr>
      </w:pPr>
      <w:r w:rsidRPr="00A978D4">
        <w:rPr>
          <w:rFonts w:ascii="Arial" w:hAnsi="Arial" w:cs="Arial"/>
          <w:sz w:val="22"/>
          <w:szCs w:val="22"/>
        </w:rPr>
        <w:t>This scoping review did not receive any financial support.</w:t>
      </w:r>
    </w:p>
    <w:p w14:paraId="06364499" w14:textId="77777777" w:rsidR="00111A6E" w:rsidRPr="00A978D4" w:rsidRDefault="00111A6E" w:rsidP="00E92FF4">
      <w:pPr>
        <w:spacing w:line="480" w:lineRule="auto"/>
        <w:jc w:val="both"/>
        <w:outlineLvl w:val="0"/>
        <w:rPr>
          <w:rFonts w:ascii="Arial" w:hAnsi="Arial" w:cs="Arial"/>
          <w:b/>
          <w:sz w:val="22"/>
          <w:szCs w:val="22"/>
          <w:u w:val="single"/>
          <w:lang w:val="en-CA"/>
        </w:rPr>
      </w:pPr>
      <w:r w:rsidRPr="00A978D4">
        <w:rPr>
          <w:rFonts w:ascii="Arial" w:hAnsi="Arial" w:cs="Arial"/>
          <w:b/>
          <w:sz w:val="22"/>
          <w:szCs w:val="22"/>
          <w:u w:val="single"/>
          <w:lang w:val="en-CA"/>
        </w:rPr>
        <w:t>Declarations</w:t>
      </w:r>
    </w:p>
    <w:p w14:paraId="6AF258E0" w14:textId="77777777" w:rsidR="00111A6E" w:rsidRPr="00A978D4" w:rsidRDefault="00111A6E" w:rsidP="00E92FF4">
      <w:pPr>
        <w:spacing w:line="480" w:lineRule="auto"/>
        <w:jc w:val="both"/>
        <w:rPr>
          <w:rFonts w:ascii="Arial" w:hAnsi="Arial" w:cs="Arial"/>
          <w:b/>
          <w:sz w:val="22"/>
          <w:szCs w:val="22"/>
          <w:lang w:val="en-CA"/>
        </w:rPr>
      </w:pPr>
      <w:r w:rsidRPr="00A978D4">
        <w:rPr>
          <w:rFonts w:ascii="Arial" w:hAnsi="Arial" w:cs="Arial"/>
          <w:b/>
          <w:sz w:val="22"/>
          <w:szCs w:val="22"/>
          <w:lang w:val="en-CA"/>
        </w:rPr>
        <w:lastRenderedPageBreak/>
        <w:t>Ethics approval and consent to participate</w:t>
      </w:r>
    </w:p>
    <w:p w14:paraId="6E488B86" w14:textId="77777777" w:rsidR="00111A6E" w:rsidRPr="00A978D4" w:rsidRDefault="00111A6E" w:rsidP="00E92FF4">
      <w:pPr>
        <w:spacing w:line="480" w:lineRule="auto"/>
        <w:jc w:val="both"/>
        <w:rPr>
          <w:rFonts w:ascii="Arial" w:hAnsi="Arial" w:cs="Arial"/>
          <w:sz w:val="22"/>
          <w:szCs w:val="22"/>
          <w:lang w:val="en-CA"/>
        </w:rPr>
      </w:pPr>
      <w:r w:rsidRPr="00A978D4">
        <w:rPr>
          <w:rFonts w:ascii="Arial" w:hAnsi="Arial" w:cs="Arial"/>
          <w:sz w:val="22"/>
          <w:szCs w:val="22"/>
          <w:lang w:val="en-CA"/>
        </w:rPr>
        <w:t>Not applicable.</w:t>
      </w:r>
    </w:p>
    <w:p w14:paraId="701D8126" w14:textId="77777777" w:rsidR="00111A6E" w:rsidRPr="00A978D4" w:rsidRDefault="00111A6E" w:rsidP="00E92FF4">
      <w:pPr>
        <w:spacing w:line="480" w:lineRule="auto"/>
        <w:jc w:val="both"/>
        <w:rPr>
          <w:rFonts w:ascii="Arial" w:hAnsi="Arial" w:cs="Arial"/>
          <w:b/>
          <w:sz w:val="22"/>
          <w:szCs w:val="22"/>
          <w:lang w:val="en-CA"/>
        </w:rPr>
      </w:pPr>
      <w:r w:rsidRPr="00A978D4">
        <w:rPr>
          <w:rFonts w:ascii="Arial" w:hAnsi="Arial" w:cs="Arial"/>
          <w:b/>
          <w:sz w:val="22"/>
          <w:szCs w:val="22"/>
          <w:lang w:val="en-CA"/>
        </w:rPr>
        <w:t>Consent for publication</w:t>
      </w:r>
    </w:p>
    <w:p w14:paraId="36F0772E" w14:textId="77777777" w:rsidR="00111A6E" w:rsidRPr="00A978D4" w:rsidRDefault="00111A6E" w:rsidP="00E92FF4">
      <w:pPr>
        <w:spacing w:line="480" w:lineRule="auto"/>
        <w:jc w:val="both"/>
        <w:rPr>
          <w:rFonts w:ascii="Arial" w:hAnsi="Arial" w:cs="Arial"/>
          <w:sz w:val="22"/>
          <w:szCs w:val="22"/>
          <w:lang w:val="en-CA"/>
        </w:rPr>
      </w:pPr>
      <w:r w:rsidRPr="00A978D4">
        <w:rPr>
          <w:rFonts w:ascii="Arial" w:hAnsi="Arial" w:cs="Arial"/>
          <w:sz w:val="22"/>
          <w:szCs w:val="22"/>
          <w:lang w:val="en-CA"/>
        </w:rPr>
        <w:t>Not applicable.</w:t>
      </w:r>
    </w:p>
    <w:p w14:paraId="4218FA99" w14:textId="77777777" w:rsidR="00111A6E" w:rsidRPr="00A978D4" w:rsidRDefault="00111A6E" w:rsidP="00E92FF4">
      <w:pPr>
        <w:spacing w:line="480" w:lineRule="auto"/>
        <w:jc w:val="both"/>
        <w:rPr>
          <w:rFonts w:ascii="Arial" w:hAnsi="Arial" w:cs="Arial"/>
          <w:b/>
          <w:sz w:val="22"/>
          <w:szCs w:val="22"/>
          <w:lang w:val="en-CA"/>
        </w:rPr>
      </w:pPr>
      <w:r w:rsidRPr="00A978D4">
        <w:rPr>
          <w:rFonts w:ascii="Arial" w:hAnsi="Arial" w:cs="Arial"/>
          <w:b/>
          <w:sz w:val="22"/>
          <w:szCs w:val="22"/>
          <w:lang w:val="en-CA"/>
        </w:rPr>
        <w:t>Availability of data and materials</w:t>
      </w:r>
    </w:p>
    <w:p w14:paraId="5352A615" w14:textId="77777777" w:rsidR="00111A6E" w:rsidRPr="00A978D4" w:rsidRDefault="00111A6E" w:rsidP="00E92FF4">
      <w:pPr>
        <w:spacing w:line="480" w:lineRule="auto"/>
        <w:jc w:val="both"/>
        <w:rPr>
          <w:rFonts w:ascii="Arial" w:hAnsi="Arial" w:cs="Arial"/>
          <w:sz w:val="22"/>
          <w:szCs w:val="22"/>
          <w:lang w:val="en-CA"/>
        </w:rPr>
      </w:pPr>
      <w:r w:rsidRPr="00A978D4">
        <w:rPr>
          <w:rFonts w:ascii="Arial" w:hAnsi="Arial" w:cs="Arial"/>
          <w:sz w:val="22"/>
          <w:szCs w:val="22"/>
          <w:lang w:val="en-CA"/>
        </w:rPr>
        <w:t xml:space="preserve">All data generated and analyzed during this study will be included in the published article. </w:t>
      </w:r>
    </w:p>
    <w:p w14:paraId="24BA600D" w14:textId="77777777" w:rsidR="00111A6E" w:rsidRPr="00A978D4" w:rsidRDefault="00111A6E" w:rsidP="00E92FF4">
      <w:pPr>
        <w:spacing w:line="480" w:lineRule="auto"/>
        <w:jc w:val="both"/>
        <w:rPr>
          <w:rFonts w:ascii="Arial" w:hAnsi="Arial" w:cs="Arial"/>
          <w:b/>
          <w:sz w:val="22"/>
          <w:szCs w:val="22"/>
          <w:lang w:val="en-CA"/>
        </w:rPr>
      </w:pPr>
      <w:r w:rsidRPr="00A978D4">
        <w:rPr>
          <w:rFonts w:ascii="Arial" w:hAnsi="Arial" w:cs="Arial"/>
          <w:b/>
          <w:sz w:val="22"/>
          <w:szCs w:val="22"/>
          <w:lang w:val="en-CA"/>
        </w:rPr>
        <w:t>Competing interests</w:t>
      </w:r>
    </w:p>
    <w:p w14:paraId="1D03A632" w14:textId="77777777" w:rsidR="00111A6E" w:rsidRPr="00A978D4" w:rsidRDefault="00111A6E" w:rsidP="00E92FF4">
      <w:pPr>
        <w:spacing w:line="480" w:lineRule="auto"/>
        <w:jc w:val="both"/>
        <w:rPr>
          <w:rFonts w:ascii="Arial" w:hAnsi="Arial" w:cs="Arial"/>
          <w:sz w:val="22"/>
          <w:szCs w:val="22"/>
          <w:lang w:val="en-CA"/>
        </w:rPr>
      </w:pPr>
      <w:r w:rsidRPr="00A978D4">
        <w:rPr>
          <w:rFonts w:ascii="Arial" w:hAnsi="Arial" w:cs="Arial"/>
          <w:sz w:val="22"/>
          <w:szCs w:val="22"/>
          <w:lang w:val="en-CA"/>
        </w:rPr>
        <w:t>The authors have no competing interests to disclose.</w:t>
      </w:r>
    </w:p>
    <w:p w14:paraId="300B8CFA" w14:textId="77777777" w:rsidR="00111A6E" w:rsidRPr="00A978D4" w:rsidRDefault="00111A6E" w:rsidP="00E92FF4">
      <w:pPr>
        <w:spacing w:line="480" w:lineRule="auto"/>
        <w:jc w:val="both"/>
        <w:rPr>
          <w:rFonts w:ascii="Arial" w:hAnsi="Arial" w:cs="Arial"/>
          <w:b/>
          <w:sz w:val="22"/>
          <w:szCs w:val="22"/>
          <w:lang w:val="en-CA"/>
        </w:rPr>
      </w:pPr>
      <w:r w:rsidRPr="00A978D4">
        <w:rPr>
          <w:rFonts w:ascii="Arial" w:hAnsi="Arial" w:cs="Arial"/>
          <w:b/>
          <w:sz w:val="22"/>
          <w:szCs w:val="22"/>
          <w:lang w:val="en-CA"/>
        </w:rPr>
        <w:t>Funding</w:t>
      </w:r>
    </w:p>
    <w:p w14:paraId="462C313B" w14:textId="77777777" w:rsidR="00111A6E" w:rsidRPr="00A978D4" w:rsidRDefault="00111A6E" w:rsidP="00E92FF4">
      <w:pPr>
        <w:spacing w:line="480" w:lineRule="auto"/>
        <w:jc w:val="both"/>
        <w:rPr>
          <w:rFonts w:ascii="Arial" w:hAnsi="Arial" w:cs="Arial"/>
          <w:sz w:val="22"/>
          <w:szCs w:val="22"/>
          <w:lang w:val="en-CA"/>
        </w:rPr>
      </w:pPr>
      <w:r w:rsidRPr="00A978D4">
        <w:rPr>
          <w:rFonts w:ascii="Arial" w:hAnsi="Arial" w:cs="Arial"/>
          <w:sz w:val="22"/>
          <w:szCs w:val="22"/>
          <w:lang w:val="en-CA"/>
        </w:rPr>
        <w:t>This work did not receive any funding.</w:t>
      </w:r>
    </w:p>
    <w:p w14:paraId="2869792E" w14:textId="77777777" w:rsidR="00111A6E" w:rsidRPr="00A978D4" w:rsidRDefault="00111A6E" w:rsidP="00E92FF4">
      <w:pPr>
        <w:spacing w:line="480" w:lineRule="auto"/>
        <w:jc w:val="both"/>
        <w:rPr>
          <w:rFonts w:ascii="Arial" w:hAnsi="Arial" w:cs="Arial"/>
          <w:b/>
          <w:sz w:val="22"/>
          <w:szCs w:val="22"/>
          <w:lang w:val="en-CA"/>
        </w:rPr>
      </w:pPr>
      <w:r w:rsidRPr="00A978D4">
        <w:rPr>
          <w:rFonts w:ascii="Arial" w:hAnsi="Arial" w:cs="Arial"/>
          <w:b/>
          <w:sz w:val="22"/>
          <w:szCs w:val="22"/>
          <w:lang w:val="en-CA"/>
        </w:rPr>
        <w:t>Authors’ Contribution</w:t>
      </w:r>
    </w:p>
    <w:p w14:paraId="450DDD2D" w14:textId="77777777" w:rsidR="00111A6E" w:rsidRPr="00A978D4" w:rsidRDefault="00111A6E" w:rsidP="00E92FF4">
      <w:pPr>
        <w:spacing w:line="480" w:lineRule="auto"/>
        <w:jc w:val="both"/>
        <w:rPr>
          <w:rFonts w:ascii="Arial" w:hAnsi="Arial" w:cs="Arial"/>
          <w:sz w:val="22"/>
          <w:szCs w:val="22"/>
        </w:rPr>
      </w:pPr>
      <w:r w:rsidRPr="00A978D4">
        <w:rPr>
          <w:rFonts w:ascii="Arial" w:hAnsi="Arial" w:cs="Arial"/>
          <w:sz w:val="22"/>
          <w:szCs w:val="22"/>
        </w:rPr>
        <w:t>ES is the guarantor. All co-investigators were involved in the development of the protocol. DF provided methodologic expertise. GB, GL, GM, AT and ES provided subspecialty expertise. LB, JS and SK drafted the manuscript. All authors have read and approve of the final manuscript</w:t>
      </w:r>
      <w:bookmarkStart w:id="0" w:name="_GoBack"/>
      <w:bookmarkEnd w:id="0"/>
      <w:r w:rsidRPr="00A978D4">
        <w:rPr>
          <w:rFonts w:ascii="Arial" w:hAnsi="Arial" w:cs="Arial"/>
          <w:sz w:val="22"/>
          <w:szCs w:val="22"/>
        </w:rPr>
        <w:t>.</w:t>
      </w:r>
    </w:p>
    <w:p w14:paraId="3C683F45" w14:textId="77777777" w:rsidR="00111A6E" w:rsidRPr="00A978D4" w:rsidRDefault="00111A6E" w:rsidP="00E92FF4">
      <w:pPr>
        <w:spacing w:line="480" w:lineRule="auto"/>
        <w:jc w:val="both"/>
        <w:rPr>
          <w:rFonts w:ascii="Arial" w:hAnsi="Arial" w:cs="Arial"/>
          <w:b/>
          <w:sz w:val="22"/>
          <w:szCs w:val="22"/>
          <w:lang w:val="en-CA"/>
        </w:rPr>
      </w:pPr>
      <w:r w:rsidRPr="00A978D4">
        <w:rPr>
          <w:rFonts w:ascii="Arial" w:hAnsi="Arial" w:cs="Arial"/>
          <w:b/>
          <w:sz w:val="22"/>
          <w:szCs w:val="22"/>
          <w:lang w:val="en-CA"/>
        </w:rPr>
        <w:t>Authors’ Information</w:t>
      </w:r>
    </w:p>
    <w:p w14:paraId="06501542" w14:textId="54B5C2CF" w:rsidR="00A33287" w:rsidRPr="00A978D4" w:rsidRDefault="00111A6E" w:rsidP="00E92FF4">
      <w:pPr>
        <w:spacing w:line="480" w:lineRule="auto"/>
        <w:jc w:val="both"/>
        <w:rPr>
          <w:rFonts w:ascii="Arial" w:hAnsi="Arial" w:cs="Arial"/>
          <w:sz w:val="22"/>
          <w:szCs w:val="22"/>
          <w:vertAlign w:val="superscript"/>
        </w:rPr>
      </w:pPr>
      <w:r w:rsidRPr="00A978D4">
        <w:rPr>
          <w:rFonts w:ascii="Arial" w:hAnsi="Arial" w:cs="Arial"/>
          <w:sz w:val="22"/>
          <w:szCs w:val="22"/>
          <w:lang w:val="en-CA"/>
        </w:rPr>
        <w:t>LB is a general surgery resident and graduate student in epidemiology at The University of Ottawa. JS is an internal medicine resident at The University of Ottawa. SS is a medical student at The University of Ottawa. GB is an anesthesiologist at The Ottawa Hospital. AD is a medical librarian at The Ottawa Hospital. DF is a senior scientist in clinical epidemiology at The Ottawa Hospital Research Institute.</w:t>
      </w:r>
      <w:r w:rsidR="007C3032" w:rsidRPr="00A978D4">
        <w:rPr>
          <w:rFonts w:ascii="Arial" w:hAnsi="Arial" w:cs="Arial"/>
          <w:sz w:val="22"/>
          <w:szCs w:val="22"/>
          <w:lang w:val="en-CA"/>
        </w:rPr>
        <w:t xml:space="preserve"> GL</w:t>
      </w:r>
      <w:r w:rsidR="00A33287" w:rsidRPr="00A978D4">
        <w:rPr>
          <w:rFonts w:ascii="Arial" w:hAnsi="Arial" w:cs="Arial"/>
          <w:sz w:val="22"/>
          <w:szCs w:val="22"/>
          <w:lang w:val="en-CA"/>
        </w:rPr>
        <w:t>, AL and EL</w:t>
      </w:r>
      <w:r w:rsidR="007C3032" w:rsidRPr="00A978D4">
        <w:rPr>
          <w:rFonts w:ascii="Arial" w:hAnsi="Arial" w:cs="Arial"/>
          <w:sz w:val="22"/>
          <w:szCs w:val="22"/>
          <w:lang w:val="en-CA"/>
        </w:rPr>
        <w:t xml:space="preserve"> </w:t>
      </w:r>
      <w:r w:rsidR="00A33287" w:rsidRPr="00A978D4">
        <w:rPr>
          <w:rFonts w:ascii="Arial" w:hAnsi="Arial" w:cs="Arial"/>
          <w:sz w:val="22"/>
          <w:szCs w:val="22"/>
          <w:lang w:val="en-CA"/>
        </w:rPr>
        <w:t>are</w:t>
      </w:r>
      <w:r w:rsidR="007C3032" w:rsidRPr="00A978D4">
        <w:rPr>
          <w:rFonts w:ascii="Arial" w:hAnsi="Arial" w:cs="Arial"/>
          <w:sz w:val="22"/>
          <w:szCs w:val="22"/>
          <w:lang w:val="en-CA"/>
        </w:rPr>
        <w:t xml:space="preserve"> hematologi</w:t>
      </w:r>
      <w:r w:rsidR="00A33287" w:rsidRPr="00A978D4">
        <w:rPr>
          <w:rFonts w:ascii="Arial" w:hAnsi="Arial" w:cs="Arial"/>
          <w:sz w:val="22"/>
          <w:szCs w:val="22"/>
          <w:lang w:val="en-CA"/>
        </w:rPr>
        <w:t>sts at The Ottawa Hospital. GM is a hepatopancreatic biliary surgeon at The Ottawa Hospital.</w:t>
      </w:r>
      <w:r w:rsidR="00A33287" w:rsidRPr="00A978D4">
        <w:rPr>
          <w:rFonts w:ascii="Arial" w:hAnsi="Arial" w:cs="Arial"/>
          <w:sz w:val="22"/>
          <w:szCs w:val="22"/>
          <w:vertAlign w:val="superscript"/>
        </w:rPr>
        <w:t xml:space="preserve"> </w:t>
      </w:r>
    </w:p>
    <w:p w14:paraId="494C3AA0" w14:textId="5FC9D69A" w:rsidR="00111A6E" w:rsidRPr="00A978D4" w:rsidRDefault="00111A6E" w:rsidP="00E92FF4">
      <w:pPr>
        <w:spacing w:line="480" w:lineRule="auto"/>
        <w:jc w:val="both"/>
        <w:rPr>
          <w:rFonts w:ascii="Arial" w:hAnsi="Arial" w:cs="Arial"/>
          <w:sz w:val="22"/>
          <w:szCs w:val="22"/>
          <w:lang w:val="en-CA"/>
        </w:rPr>
      </w:pPr>
      <w:r w:rsidRPr="00A978D4">
        <w:rPr>
          <w:rFonts w:ascii="Arial" w:hAnsi="Arial" w:cs="Arial"/>
          <w:b/>
          <w:sz w:val="22"/>
          <w:szCs w:val="22"/>
          <w:lang w:val="en-CA"/>
        </w:rPr>
        <w:t>Acknowledgements</w:t>
      </w:r>
    </w:p>
    <w:p w14:paraId="0C71E811" w14:textId="1EFA6444" w:rsidR="00111A6E" w:rsidRPr="00A978D4" w:rsidRDefault="00111A6E" w:rsidP="00E92FF4">
      <w:pPr>
        <w:spacing w:line="480" w:lineRule="auto"/>
        <w:jc w:val="both"/>
        <w:rPr>
          <w:rFonts w:ascii="Arial" w:hAnsi="Arial" w:cs="Arial"/>
          <w:sz w:val="22"/>
          <w:szCs w:val="22"/>
          <w:lang w:val="en-CA"/>
        </w:rPr>
      </w:pPr>
      <w:r w:rsidRPr="00A978D4">
        <w:rPr>
          <w:rFonts w:ascii="Arial" w:hAnsi="Arial" w:cs="Arial"/>
          <w:sz w:val="22"/>
          <w:szCs w:val="22"/>
          <w:lang w:val="en-CA"/>
        </w:rPr>
        <w:t xml:space="preserve">LB is financially supported by the University of Ottawa Clinical Investigator Program and by a Canadian Graduate Scholarship. AD is not funded for this project specifically but is an employee of the </w:t>
      </w:r>
      <w:proofErr w:type="spellStart"/>
      <w:r w:rsidRPr="00A978D4">
        <w:rPr>
          <w:rFonts w:ascii="Arial" w:hAnsi="Arial" w:cs="Arial"/>
          <w:sz w:val="22"/>
          <w:szCs w:val="22"/>
          <w:lang w:val="en-CA"/>
        </w:rPr>
        <w:t>The</w:t>
      </w:r>
      <w:proofErr w:type="spellEnd"/>
      <w:r w:rsidRPr="00A978D4">
        <w:rPr>
          <w:rFonts w:ascii="Arial" w:hAnsi="Arial" w:cs="Arial"/>
          <w:sz w:val="22"/>
          <w:szCs w:val="22"/>
          <w:lang w:val="en-CA"/>
        </w:rPr>
        <w:t xml:space="preserve"> Ottawa Hospital. </w:t>
      </w:r>
      <w:r w:rsidR="00A33287" w:rsidRPr="00A978D4">
        <w:rPr>
          <w:rFonts w:ascii="Arial" w:hAnsi="Arial" w:cs="Arial"/>
          <w:sz w:val="22"/>
          <w:szCs w:val="22"/>
          <w:lang w:val="en-CA"/>
        </w:rPr>
        <w:t>The remaining authors did not receive any funding for this project.</w:t>
      </w:r>
    </w:p>
    <w:p w14:paraId="30A35D12" w14:textId="77777777" w:rsidR="00111A6E" w:rsidRPr="00A978D4" w:rsidRDefault="00111A6E" w:rsidP="00E92FF4">
      <w:pPr>
        <w:spacing w:line="480" w:lineRule="auto"/>
        <w:jc w:val="both"/>
        <w:rPr>
          <w:rFonts w:ascii="Arial" w:hAnsi="Arial" w:cs="Arial"/>
          <w:sz w:val="22"/>
          <w:szCs w:val="22"/>
        </w:rPr>
      </w:pPr>
    </w:p>
    <w:p w14:paraId="56DF33B2" w14:textId="40D7DEB0" w:rsidR="00C72029" w:rsidRPr="00A978D4" w:rsidRDefault="00FC7A5C" w:rsidP="00E92FF4">
      <w:pPr>
        <w:spacing w:line="480" w:lineRule="auto"/>
        <w:jc w:val="both"/>
        <w:rPr>
          <w:rFonts w:ascii="Arial" w:hAnsi="Arial" w:cs="Arial"/>
          <w:b/>
          <w:sz w:val="22"/>
          <w:szCs w:val="22"/>
          <w:lang w:val="en-CA"/>
        </w:rPr>
      </w:pPr>
      <w:r w:rsidRPr="00A978D4">
        <w:rPr>
          <w:rFonts w:ascii="Arial" w:hAnsi="Arial" w:cs="Arial"/>
          <w:b/>
          <w:sz w:val="22"/>
          <w:szCs w:val="22"/>
          <w:lang w:val="en-CA"/>
        </w:rPr>
        <w:lastRenderedPageBreak/>
        <w:t>8.0</w:t>
      </w:r>
      <w:r w:rsidRPr="00A978D4">
        <w:rPr>
          <w:rFonts w:ascii="Arial" w:hAnsi="Arial" w:cs="Arial"/>
          <w:sz w:val="22"/>
          <w:szCs w:val="22"/>
          <w:lang w:val="en-CA"/>
        </w:rPr>
        <w:t xml:space="preserve"> </w:t>
      </w:r>
      <w:r w:rsidR="00C72029" w:rsidRPr="00A978D4">
        <w:rPr>
          <w:rFonts w:ascii="Arial" w:hAnsi="Arial" w:cs="Arial"/>
          <w:b/>
          <w:sz w:val="22"/>
          <w:szCs w:val="22"/>
          <w:lang w:val="en-CA"/>
        </w:rPr>
        <w:t>References</w:t>
      </w:r>
    </w:p>
    <w:p w14:paraId="38DCB063" w14:textId="77777777" w:rsidR="00411313" w:rsidRPr="00A978D4" w:rsidRDefault="0081396E" w:rsidP="00411313">
      <w:pPr>
        <w:pStyle w:val="EndNoteBibliography"/>
        <w:rPr>
          <w:noProof/>
        </w:rPr>
      </w:pPr>
      <w:r w:rsidRPr="00A978D4">
        <w:rPr>
          <w:rFonts w:ascii="Arial" w:hAnsi="Arial" w:cs="Arial"/>
          <w:b/>
          <w:sz w:val="22"/>
          <w:szCs w:val="22"/>
          <w:lang w:val="en-CA"/>
        </w:rPr>
        <w:fldChar w:fldCharType="begin"/>
      </w:r>
      <w:r w:rsidRPr="00A978D4">
        <w:rPr>
          <w:rFonts w:ascii="Arial" w:hAnsi="Arial" w:cs="Arial"/>
          <w:b/>
          <w:sz w:val="22"/>
          <w:szCs w:val="22"/>
          <w:lang w:val="en-CA"/>
        </w:rPr>
        <w:instrText xml:space="preserve"> ADDIN EN.REFLIST </w:instrText>
      </w:r>
      <w:r w:rsidRPr="00A978D4">
        <w:rPr>
          <w:rFonts w:ascii="Arial" w:hAnsi="Arial" w:cs="Arial"/>
          <w:b/>
          <w:sz w:val="22"/>
          <w:szCs w:val="22"/>
          <w:lang w:val="en-CA"/>
        </w:rPr>
        <w:fldChar w:fldCharType="separate"/>
      </w:r>
      <w:r w:rsidR="00411313" w:rsidRPr="00A978D4">
        <w:rPr>
          <w:noProof/>
        </w:rPr>
        <w:t>1.</w:t>
      </w:r>
      <w:r w:rsidR="00411313" w:rsidRPr="00A978D4">
        <w:rPr>
          <w:noProof/>
        </w:rPr>
        <w:tab/>
        <w:t>Soucie JM, Evatt B, Jackson D. Occurrence of hemophilia in the United States. The Hemophilia Surveillance System Project Investigators. Am J Hematol. 1998;59(4):288-94.</w:t>
      </w:r>
    </w:p>
    <w:p w14:paraId="59ABE3BE" w14:textId="77777777" w:rsidR="00411313" w:rsidRPr="00A978D4" w:rsidRDefault="00411313" w:rsidP="00411313">
      <w:pPr>
        <w:pStyle w:val="EndNoteBibliography"/>
        <w:rPr>
          <w:noProof/>
        </w:rPr>
      </w:pPr>
      <w:r w:rsidRPr="00A978D4">
        <w:rPr>
          <w:noProof/>
        </w:rPr>
        <w:t>2.</w:t>
      </w:r>
      <w:r w:rsidRPr="00A978D4">
        <w:rPr>
          <w:noProof/>
        </w:rPr>
        <w:tab/>
        <w:t>Palla R, Peyvandi F, Shapiro AD. Rare bleeding disorders: diagnosis and treatment. Blood. 2015;125(13):2052-61.</w:t>
      </w:r>
    </w:p>
    <w:p w14:paraId="49391A51" w14:textId="6B8327DD" w:rsidR="00411313" w:rsidRPr="00A978D4" w:rsidRDefault="00411313" w:rsidP="00411313">
      <w:pPr>
        <w:pStyle w:val="EndNoteBibliography"/>
        <w:rPr>
          <w:noProof/>
        </w:rPr>
      </w:pPr>
      <w:r w:rsidRPr="00A978D4">
        <w:rPr>
          <w:noProof/>
        </w:rPr>
        <w:t>3.</w:t>
      </w:r>
      <w:r w:rsidRPr="00A978D4">
        <w:rPr>
          <w:noProof/>
        </w:rPr>
        <w:tab/>
        <w:t xml:space="preserve">Hemophilia WFo. Report on Annual Global Survey [Available from: </w:t>
      </w:r>
      <w:hyperlink r:id="rId9" w:history="1">
        <w:r w:rsidRPr="00A978D4">
          <w:rPr>
            <w:rStyle w:val="Hyperlink"/>
            <w:noProof/>
          </w:rPr>
          <w:t>http://www1.wfh.org/publications/files/pdf-1690.pdf</w:t>
        </w:r>
      </w:hyperlink>
      <w:r w:rsidRPr="00A978D4">
        <w:rPr>
          <w:noProof/>
        </w:rPr>
        <w:t>.</w:t>
      </w:r>
    </w:p>
    <w:p w14:paraId="4DCA5523" w14:textId="77777777" w:rsidR="00411313" w:rsidRPr="00A978D4" w:rsidRDefault="00411313" w:rsidP="00411313">
      <w:pPr>
        <w:pStyle w:val="EndNoteBibliography"/>
        <w:rPr>
          <w:noProof/>
        </w:rPr>
      </w:pPr>
      <w:r w:rsidRPr="00A978D4">
        <w:rPr>
          <w:noProof/>
        </w:rPr>
        <w:t>4.</w:t>
      </w:r>
      <w:r w:rsidRPr="00A978D4">
        <w:rPr>
          <w:noProof/>
        </w:rPr>
        <w:tab/>
        <w:t>Camm AJ, Accetta G, Ambrosio G, Atar D, Bassand JP, Berge E, et al. Evolving antithrombotic treatment patterns for patients with newly diagnosed atrial fibrillation. Heart. 2017;103(4):307-14.</w:t>
      </w:r>
    </w:p>
    <w:p w14:paraId="66A515B1" w14:textId="77777777" w:rsidR="00411313" w:rsidRPr="00A978D4" w:rsidRDefault="00411313" w:rsidP="00411313">
      <w:pPr>
        <w:pStyle w:val="EndNoteBibliography"/>
        <w:rPr>
          <w:noProof/>
        </w:rPr>
      </w:pPr>
      <w:r w:rsidRPr="00A978D4">
        <w:rPr>
          <w:noProof/>
        </w:rPr>
        <w:t>5.</w:t>
      </w:r>
      <w:r w:rsidRPr="00A978D4">
        <w:rPr>
          <w:noProof/>
        </w:rPr>
        <w:tab/>
        <w:t>Dregan A, Ravindrarajah R, Charlton J, Ashworth M, Molokhia M. Long-term trends in antithrombotic drug prescriptions among adults aged 80 years and over from primary care: a temporal trends analysis using electronic health records. Ann Epidemiol. 2018.</w:t>
      </w:r>
    </w:p>
    <w:p w14:paraId="1FD55088" w14:textId="77777777" w:rsidR="00411313" w:rsidRPr="00A978D4" w:rsidRDefault="00411313" w:rsidP="00411313">
      <w:pPr>
        <w:pStyle w:val="EndNoteBibliography"/>
        <w:rPr>
          <w:noProof/>
        </w:rPr>
      </w:pPr>
      <w:r w:rsidRPr="00A978D4">
        <w:rPr>
          <w:noProof/>
        </w:rPr>
        <w:t>6.</w:t>
      </w:r>
      <w:r w:rsidRPr="00A978D4">
        <w:rPr>
          <w:noProof/>
        </w:rPr>
        <w:tab/>
        <w:t>Chugh SS, Havmoeller R, Narayanan K, Singh D, Rienstra M, Benjamin EJ, et al. Worldwide epidemiology of atrial fibrillation: a Global Burden of Disease 2010 Study. Circulation. 2014;129(8):837-47.</w:t>
      </w:r>
    </w:p>
    <w:p w14:paraId="0A0CFFE6" w14:textId="77777777" w:rsidR="00411313" w:rsidRPr="00A978D4" w:rsidRDefault="00411313" w:rsidP="00411313">
      <w:pPr>
        <w:pStyle w:val="EndNoteBibliography"/>
        <w:rPr>
          <w:noProof/>
        </w:rPr>
      </w:pPr>
      <w:r w:rsidRPr="00A978D4">
        <w:rPr>
          <w:noProof/>
        </w:rPr>
        <w:t>7.</w:t>
      </w:r>
      <w:r w:rsidRPr="00A978D4">
        <w:rPr>
          <w:noProof/>
        </w:rPr>
        <w:tab/>
        <w:t>Luepker RV, Steffen LM, Duval S, Zantek ND, Zhou X, Hirsch AT. Population Trends in Aspirin Use for Cardiovascular Disease Prevention 1980-2009: The Minnesota Heart Survey. J Am Heart Assoc. 2015;4(12).</w:t>
      </w:r>
    </w:p>
    <w:p w14:paraId="19119647" w14:textId="77777777" w:rsidR="00411313" w:rsidRPr="00A978D4" w:rsidRDefault="00411313" w:rsidP="00411313">
      <w:pPr>
        <w:pStyle w:val="EndNoteBibliography"/>
        <w:rPr>
          <w:noProof/>
        </w:rPr>
      </w:pPr>
      <w:r w:rsidRPr="00A978D4">
        <w:rPr>
          <w:noProof/>
        </w:rPr>
        <w:t>8.</w:t>
      </w:r>
      <w:r w:rsidRPr="00A978D4">
        <w:rPr>
          <w:noProof/>
        </w:rPr>
        <w:tab/>
        <w:t>Day ISCfWT. Thrombosis: a major contributor to global disease burden. Thromb Res. 2014;134(5):931-8.</w:t>
      </w:r>
    </w:p>
    <w:p w14:paraId="010DC6F4" w14:textId="77777777" w:rsidR="00411313" w:rsidRPr="00A978D4" w:rsidRDefault="00411313" w:rsidP="00411313">
      <w:pPr>
        <w:pStyle w:val="EndNoteBibliography"/>
        <w:rPr>
          <w:noProof/>
        </w:rPr>
      </w:pPr>
      <w:r w:rsidRPr="00A978D4">
        <w:rPr>
          <w:noProof/>
        </w:rPr>
        <w:t>9.</w:t>
      </w:r>
      <w:r w:rsidRPr="00A978D4">
        <w:rPr>
          <w:noProof/>
        </w:rPr>
        <w:tab/>
        <w:t>Everhart JE, Ruhl CE. Burden of digestive diseases in the United States Part III: Liver, biliary tract, and pancreas. Gastroenterology. 2009;136(4):1134-44.</w:t>
      </w:r>
    </w:p>
    <w:p w14:paraId="301188CB" w14:textId="77777777" w:rsidR="00411313" w:rsidRPr="00A978D4" w:rsidRDefault="00411313" w:rsidP="00411313">
      <w:pPr>
        <w:pStyle w:val="EndNoteBibliography"/>
        <w:rPr>
          <w:noProof/>
        </w:rPr>
      </w:pPr>
      <w:r w:rsidRPr="00A978D4">
        <w:rPr>
          <w:noProof/>
        </w:rPr>
        <w:t>10.</w:t>
      </w:r>
      <w:r w:rsidRPr="00A978D4">
        <w:rPr>
          <w:noProof/>
        </w:rPr>
        <w:tab/>
        <w:t>Younossi Z, Anstee QM, Marietti M, Hardy T, Henry L, Eslam M, et al. Global burden of NAFLD and NASH: trends, predictions, risk factors and prevention. Nat Rev Gastroenterol Hepatol. 2018;15(1):11-20.</w:t>
      </w:r>
    </w:p>
    <w:p w14:paraId="0F0CB794" w14:textId="77777777" w:rsidR="00411313" w:rsidRPr="00A978D4" w:rsidRDefault="00411313" w:rsidP="00411313">
      <w:pPr>
        <w:pStyle w:val="EndNoteBibliography"/>
        <w:rPr>
          <w:noProof/>
        </w:rPr>
      </w:pPr>
      <w:r w:rsidRPr="00A978D4">
        <w:rPr>
          <w:noProof/>
        </w:rPr>
        <w:t>11.</w:t>
      </w:r>
      <w:r w:rsidRPr="00A978D4">
        <w:rPr>
          <w:noProof/>
        </w:rPr>
        <w:tab/>
        <w:t>Douketis JD, Spyropoulos AC, Spencer FA, Mayr M, Jaffer AK, Eckman MH, et al. Perioperative management of antithrombotic therapy: Antithrombotic Therapy and Prevention of Thrombosis, 9th ed: American College of Chest Physicians Evidence-Based Clinical Practice Guidelines. Chest. 2012;141(2 Suppl):e326S-e50S.</w:t>
      </w:r>
    </w:p>
    <w:p w14:paraId="63359190" w14:textId="77777777" w:rsidR="00411313" w:rsidRPr="00A978D4" w:rsidRDefault="00411313" w:rsidP="00411313">
      <w:pPr>
        <w:pStyle w:val="EndNoteBibliography"/>
        <w:rPr>
          <w:noProof/>
        </w:rPr>
      </w:pPr>
      <w:r w:rsidRPr="00A978D4">
        <w:rPr>
          <w:noProof/>
        </w:rPr>
        <w:t>12.</w:t>
      </w:r>
      <w:r w:rsidRPr="00A978D4">
        <w:rPr>
          <w:noProof/>
        </w:rPr>
        <w:tab/>
        <w:t>Tricco AC, Lillie E, Zarin W, O'Brien KK, Colquhoun H, Levac D, et al. PRISMA Extension for Scoping Reviews (PRISMA-ScR): Checklist and Explanation. Ann Intern Med. 2018;169(7):467-73.</w:t>
      </w:r>
    </w:p>
    <w:p w14:paraId="049132C9" w14:textId="77777777" w:rsidR="00411313" w:rsidRPr="00A978D4" w:rsidRDefault="00411313" w:rsidP="00411313">
      <w:pPr>
        <w:pStyle w:val="EndNoteBibliography"/>
        <w:rPr>
          <w:noProof/>
        </w:rPr>
      </w:pPr>
      <w:r w:rsidRPr="00A978D4">
        <w:rPr>
          <w:noProof/>
        </w:rPr>
        <w:t>13.</w:t>
      </w:r>
      <w:r w:rsidRPr="00A978D4">
        <w:rPr>
          <w:noProof/>
        </w:rPr>
        <w:tab/>
        <w:t>Liberati A, Altman DG, Tetzlaff J, Mulrow C, Gotzsche PC, Ioannidis JP, et al. The PRISMA statement for reporting systematic reviews and meta-analyses of studies that evaluate health care interventions: explanation and elaboration. PLoS Med. 2009;6(7):e1000100.</w:t>
      </w:r>
    </w:p>
    <w:p w14:paraId="4CD358F1" w14:textId="77777777" w:rsidR="00411313" w:rsidRPr="00A978D4" w:rsidRDefault="00411313" w:rsidP="00411313">
      <w:pPr>
        <w:pStyle w:val="EndNoteBibliography"/>
        <w:rPr>
          <w:noProof/>
        </w:rPr>
      </w:pPr>
      <w:r w:rsidRPr="00A978D4">
        <w:rPr>
          <w:noProof/>
        </w:rPr>
        <w:t>14.</w:t>
      </w:r>
      <w:r w:rsidRPr="00A978D4">
        <w:rPr>
          <w:noProof/>
        </w:rPr>
        <w:tab/>
        <w:t>Moher D, Liberati A, Tetzlaff J, Altman DG, Group P. Preferred reporting items for systematic reviews and meta-analyses: the PRISMA statement. BMJ. 2009;339:b2535.</w:t>
      </w:r>
    </w:p>
    <w:p w14:paraId="1E01B824" w14:textId="77777777" w:rsidR="00411313" w:rsidRPr="00A978D4" w:rsidRDefault="00411313" w:rsidP="00411313">
      <w:pPr>
        <w:pStyle w:val="EndNoteBibliography"/>
        <w:rPr>
          <w:noProof/>
        </w:rPr>
      </w:pPr>
      <w:r w:rsidRPr="00A978D4">
        <w:rPr>
          <w:noProof/>
        </w:rPr>
        <w:t>15.</w:t>
      </w:r>
      <w:r w:rsidRPr="00A978D4">
        <w:rPr>
          <w:noProof/>
        </w:rPr>
        <w:tab/>
        <w:t>Brouwers MC, Kho ME, Browman GP, Burgers JS, Cluzeau F, Feder G, et al. AGREE II: advancing guideline development, reporting, and evaluation in health care. Prev Med. 2010;51(5):421-4.</w:t>
      </w:r>
    </w:p>
    <w:p w14:paraId="3F92856F" w14:textId="0F04FCBE" w:rsidR="00411313" w:rsidRPr="00A978D4" w:rsidRDefault="00411313" w:rsidP="00411313">
      <w:pPr>
        <w:pStyle w:val="EndNoteBibliography"/>
        <w:rPr>
          <w:noProof/>
        </w:rPr>
      </w:pPr>
      <w:r w:rsidRPr="00A978D4">
        <w:rPr>
          <w:noProof/>
        </w:rPr>
        <w:t>16.</w:t>
      </w:r>
      <w:r w:rsidRPr="00A978D4">
        <w:rPr>
          <w:noProof/>
        </w:rPr>
        <w:tab/>
        <w:t xml:space="preserve">NGC and NQMC Inclusion Criteria 2018 [Available from: </w:t>
      </w:r>
      <w:hyperlink r:id="rId10" w:history="1">
        <w:r w:rsidRPr="00A978D4">
          <w:rPr>
            <w:rStyle w:val="Hyperlink"/>
            <w:noProof/>
          </w:rPr>
          <w:t>https://www.ahrq.gov/gam/summaries/inclusion-criteria/index.html</w:t>
        </w:r>
      </w:hyperlink>
      <w:r w:rsidRPr="00A978D4">
        <w:rPr>
          <w:noProof/>
        </w:rPr>
        <w:t>.</w:t>
      </w:r>
    </w:p>
    <w:p w14:paraId="717BDDE9" w14:textId="77777777" w:rsidR="00411313" w:rsidRPr="00A978D4" w:rsidRDefault="00411313" w:rsidP="00411313">
      <w:pPr>
        <w:pStyle w:val="EndNoteBibliography"/>
        <w:rPr>
          <w:noProof/>
        </w:rPr>
      </w:pPr>
      <w:r w:rsidRPr="00A978D4">
        <w:rPr>
          <w:noProof/>
        </w:rPr>
        <w:lastRenderedPageBreak/>
        <w:t>17.</w:t>
      </w:r>
      <w:r w:rsidRPr="00A978D4">
        <w:rPr>
          <w:noProof/>
        </w:rPr>
        <w:tab/>
        <w:t>McGowan J, Sampson M, Salzwedel DM, Cogo E, Foerster V, Lefebvre C. PRESS Peer Review of Electronic Search Strategies: 2015 Guideline Statement. J Clin Epidemiol. 2016;75:40-6.</w:t>
      </w:r>
    </w:p>
    <w:p w14:paraId="07F73ACB" w14:textId="6E3327C3" w:rsidR="00411313" w:rsidRPr="00A978D4" w:rsidRDefault="00411313" w:rsidP="00411313">
      <w:pPr>
        <w:pStyle w:val="EndNoteBibliography"/>
        <w:rPr>
          <w:noProof/>
        </w:rPr>
      </w:pPr>
      <w:r w:rsidRPr="00A978D4">
        <w:rPr>
          <w:noProof/>
        </w:rPr>
        <w:t>18.</w:t>
      </w:r>
      <w:r w:rsidRPr="00A978D4">
        <w:rPr>
          <w:noProof/>
        </w:rPr>
        <w:tab/>
        <w:t xml:space="preserve">Guidelines International Network  [Available from: </w:t>
      </w:r>
      <w:hyperlink r:id="rId11" w:history="1">
        <w:r w:rsidRPr="00A978D4">
          <w:rPr>
            <w:rStyle w:val="Hyperlink"/>
            <w:noProof/>
          </w:rPr>
          <w:t>www.g-i-n.net</w:t>
        </w:r>
      </w:hyperlink>
      <w:r w:rsidRPr="00A978D4">
        <w:rPr>
          <w:noProof/>
        </w:rPr>
        <w:t>.</w:t>
      </w:r>
    </w:p>
    <w:p w14:paraId="6BBE5B18" w14:textId="77777777" w:rsidR="00411313" w:rsidRPr="00A978D4" w:rsidRDefault="00411313" w:rsidP="00411313">
      <w:pPr>
        <w:pStyle w:val="EndNoteBibliography"/>
        <w:rPr>
          <w:noProof/>
        </w:rPr>
      </w:pPr>
      <w:r w:rsidRPr="00A978D4">
        <w:rPr>
          <w:noProof/>
        </w:rPr>
        <w:t>19.</w:t>
      </w:r>
      <w:r w:rsidRPr="00A978D4">
        <w:rPr>
          <w:noProof/>
        </w:rPr>
        <w:tab/>
        <w:t>National Institute for Health for Health and Care Excellence (NICE).</w:t>
      </w:r>
    </w:p>
    <w:p w14:paraId="521E2BAE" w14:textId="77777777" w:rsidR="00411313" w:rsidRPr="00A978D4" w:rsidRDefault="00411313" w:rsidP="00411313">
      <w:pPr>
        <w:pStyle w:val="EndNoteBibliography"/>
        <w:rPr>
          <w:noProof/>
        </w:rPr>
      </w:pPr>
      <w:r w:rsidRPr="00A978D4">
        <w:rPr>
          <w:noProof/>
        </w:rPr>
        <w:t>20.</w:t>
      </w:r>
      <w:r w:rsidRPr="00A978D4">
        <w:rPr>
          <w:noProof/>
        </w:rPr>
        <w:tab/>
        <w:t>National Health Service (NHS) Evidence.</w:t>
      </w:r>
    </w:p>
    <w:p w14:paraId="16D1FDBD" w14:textId="77777777" w:rsidR="00411313" w:rsidRPr="00A978D4" w:rsidRDefault="00411313" w:rsidP="00411313">
      <w:pPr>
        <w:pStyle w:val="EndNoteBibliography"/>
        <w:rPr>
          <w:noProof/>
        </w:rPr>
      </w:pPr>
      <w:r w:rsidRPr="00A978D4">
        <w:rPr>
          <w:noProof/>
        </w:rPr>
        <w:t>21.</w:t>
      </w:r>
      <w:r w:rsidRPr="00A978D4">
        <w:rPr>
          <w:noProof/>
        </w:rPr>
        <w:tab/>
        <w:t>Canadian Medical Association Infobase.</w:t>
      </w:r>
    </w:p>
    <w:p w14:paraId="46AB1632" w14:textId="77777777" w:rsidR="00411313" w:rsidRPr="00A978D4" w:rsidRDefault="00411313" w:rsidP="00411313">
      <w:pPr>
        <w:pStyle w:val="EndNoteBibliography"/>
        <w:rPr>
          <w:noProof/>
        </w:rPr>
      </w:pPr>
      <w:r w:rsidRPr="00A978D4">
        <w:rPr>
          <w:noProof/>
        </w:rPr>
        <w:t>22.</w:t>
      </w:r>
      <w:r w:rsidRPr="00A978D4">
        <w:rPr>
          <w:noProof/>
        </w:rPr>
        <w:tab/>
        <w:t>New Zealand Guidelines Group.</w:t>
      </w:r>
    </w:p>
    <w:p w14:paraId="2C4133F8" w14:textId="77777777" w:rsidR="00411313" w:rsidRPr="00A978D4" w:rsidRDefault="00411313" w:rsidP="00411313">
      <w:pPr>
        <w:pStyle w:val="EndNoteBibliography"/>
        <w:rPr>
          <w:noProof/>
        </w:rPr>
      </w:pPr>
      <w:r w:rsidRPr="00A978D4">
        <w:rPr>
          <w:noProof/>
        </w:rPr>
        <w:t>23.</w:t>
      </w:r>
      <w:r w:rsidRPr="00A978D4">
        <w:rPr>
          <w:noProof/>
        </w:rPr>
        <w:tab/>
        <w:t>World Health Organization.</w:t>
      </w:r>
    </w:p>
    <w:p w14:paraId="7291626A" w14:textId="77777777" w:rsidR="00411313" w:rsidRPr="00A978D4" w:rsidRDefault="00411313" w:rsidP="00411313">
      <w:pPr>
        <w:pStyle w:val="EndNoteBibliography"/>
        <w:rPr>
          <w:noProof/>
        </w:rPr>
      </w:pPr>
      <w:r w:rsidRPr="00A978D4">
        <w:rPr>
          <w:noProof/>
        </w:rPr>
        <w:t>24.</w:t>
      </w:r>
      <w:r w:rsidRPr="00A978D4">
        <w:rPr>
          <w:noProof/>
        </w:rPr>
        <w:tab/>
        <w:t>McClellan WM, Soucie JM, Flanders WD. Mortality in end-stage renal disease is associated with facility-to-facility differences in adequacy of hemodialysis. J Am Soc Nephrol. 1998;9(10):1940-7.</w:t>
      </w:r>
    </w:p>
    <w:p w14:paraId="266D1900" w14:textId="77777777" w:rsidR="00411313" w:rsidRPr="00A978D4" w:rsidRDefault="00411313" w:rsidP="00411313">
      <w:pPr>
        <w:pStyle w:val="EndNoteBibliography"/>
        <w:rPr>
          <w:noProof/>
        </w:rPr>
      </w:pPr>
      <w:r w:rsidRPr="00A978D4">
        <w:rPr>
          <w:noProof/>
        </w:rPr>
        <w:t>25.</w:t>
      </w:r>
      <w:r w:rsidRPr="00A978D4">
        <w:rPr>
          <w:noProof/>
        </w:rPr>
        <w:tab/>
        <w:t>Moher D, Liberati A, Tetzlaff J, Altman DG, Group P. Preferred reporting items for systematic reviews and meta-analyses: the PRISMA Statement. Open Med. 2009;3(3):e123-30.</w:t>
      </w:r>
    </w:p>
    <w:p w14:paraId="26F76694" w14:textId="25F440F7" w:rsidR="00327F89" w:rsidRPr="00A978D4" w:rsidRDefault="0081396E" w:rsidP="00E92FF4">
      <w:pPr>
        <w:spacing w:line="480" w:lineRule="auto"/>
        <w:jc w:val="both"/>
        <w:rPr>
          <w:rFonts w:ascii="Arial" w:hAnsi="Arial" w:cs="Arial"/>
          <w:b/>
          <w:sz w:val="22"/>
          <w:szCs w:val="22"/>
          <w:lang w:val="en-CA"/>
        </w:rPr>
      </w:pPr>
      <w:r w:rsidRPr="00A978D4">
        <w:rPr>
          <w:rFonts w:ascii="Arial" w:hAnsi="Arial" w:cs="Arial"/>
          <w:b/>
          <w:sz w:val="22"/>
          <w:szCs w:val="22"/>
          <w:lang w:val="en-CA"/>
        </w:rPr>
        <w:fldChar w:fldCharType="end"/>
      </w:r>
      <w:r w:rsidR="00FC7A5C" w:rsidRPr="00A978D4">
        <w:rPr>
          <w:rFonts w:ascii="Arial" w:hAnsi="Arial" w:cs="Arial"/>
          <w:b/>
          <w:sz w:val="22"/>
          <w:szCs w:val="22"/>
          <w:lang w:val="en-CA"/>
        </w:rPr>
        <w:t xml:space="preserve">9.0 </w:t>
      </w:r>
      <w:r w:rsidR="00A279F1" w:rsidRPr="00A978D4">
        <w:rPr>
          <w:rFonts w:ascii="Arial" w:hAnsi="Arial" w:cs="Arial"/>
          <w:b/>
          <w:sz w:val="22"/>
          <w:szCs w:val="22"/>
          <w:lang w:val="en-CA"/>
        </w:rPr>
        <w:t xml:space="preserve">Appendixes </w:t>
      </w:r>
    </w:p>
    <w:p w14:paraId="4A853CEE" w14:textId="45C2C425" w:rsidR="00C72029" w:rsidRPr="00A978D4" w:rsidRDefault="00A279F1" w:rsidP="00416E16">
      <w:pPr>
        <w:spacing w:line="480" w:lineRule="auto"/>
        <w:rPr>
          <w:rFonts w:ascii="Arial" w:hAnsi="Arial" w:cs="Arial"/>
          <w:b/>
          <w:sz w:val="22"/>
          <w:szCs w:val="22"/>
          <w:lang w:val="en-CA"/>
        </w:rPr>
      </w:pPr>
      <w:r w:rsidRPr="00A978D4">
        <w:rPr>
          <w:rFonts w:ascii="Arial" w:hAnsi="Arial" w:cs="Arial"/>
          <w:b/>
          <w:sz w:val="22"/>
          <w:szCs w:val="22"/>
          <w:lang w:val="en-CA"/>
        </w:rPr>
        <w:t xml:space="preserve">Appendix A: </w:t>
      </w:r>
      <w:r w:rsidR="00C72029" w:rsidRPr="00A978D4">
        <w:rPr>
          <w:rFonts w:ascii="Arial" w:hAnsi="Arial" w:cs="Arial"/>
          <w:b/>
          <w:sz w:val="22"/>
          <w:szCs w:val="22"/>
          <w:lang w:val="en-CA"/>
        </w:rPr>
        <w:t>Search strategy</w:t>
      </w:r>
    </w:p>
    <w:p w14:paraId="68C30B4E" w14:textId="2954D1B2" w:rsidR="00F07CFA" w:rsidRPr="00A978D4" w:rsidRDefault="00F07CFA" w:rsidP="00416E16">
      <w:pPr>
        <w:shd w:val="clear" w:color="auto" w:fill="FFFFFF"/>
        <w:spacing w:line="480" w:lineRule="auto"/>
        <w:rPr>
          <w:rFonts w:ascii="Arial" w:eastAsia="Times New Roman" w:hAnsi="Arial" w:cs="Arial"/>
          <w:color w:val="212121"/>
          <w:sz w:val="22"/>
          <w:szCs w:val="22"/>
          <w:lang w:val="en-CA"/>
        </w:rPr>
      </w:pPr>
      <w:r w:rsidRPr="00A978D4">
        <w:rPr>
          <w:rFonts w:ascii="Arial" w:eastAsia="Times New Roman" w:hAnsi="Arial" w:cs="Arial"/>
          <w:color w:val="212121"/>
          <w:sz w:val="22"/>
          <w:szCs w:val="22"/>
          <w:lang w:val="en-CA"/>
        </w:rPr>
        <w:t xml:space="preserve">Database: Ovid MEDLINE(R) </w:t>
      </w:r>
      <w:proofErr w:type="spellStart"/>
      <w:r w:rsidRPr="00A978D4">
        <w:rPr>
          <w:rFonts w:ascii="Arial" w:eastAsia="Times New Roman" w:hAnsi="Arial" w:cs="Arial"/>
          <w:color w:val="212121"/>
          <w:sz w:val="22"/>
          <w:szCs w:val="22"/>
          <w:lang w:val="en-CA"/>
        </w:rPr>
        <w:t>Epub</w:t>
      </w:r>
      <w:proofErr w:type="spellEnd"/>
      <w:r w:rsidRPr="00A978D4">
        <w:rPr>
          <w:rFonts w:ascii="Arial" w:eastAsia="Times New Roman" w:hAnsi="Arial" w:cs="Arial"/>
          <w:color w:val="212121"/>
          <w:sz w:val="22"/>
          <w:szCs w:val="22"/>
          <w:lang w:val="en-CA"/>
        </w:rPr>
        <w:t xml:space="preserve"> Ahead of Print, In-Process &amp; Other Non-Indexed Citations, Ovid MEDLINE(R) Daily and Ovid MEDLINE(R) &lt;1946 to </w:t>
      </w:r>
      <w:r w:rsidR="00250B6F" w:rsidRPr="00A978D4">
        <w:rPr>
          <w:rFonts w:ascii="Arial" w:eastAsia="Times New Roman" w:hAnsi="Arial" w:cs="Arial"/>
          <w:color w:val="212121"/>
          <w:sz w:val="22"/>
          <w:szCs w:val="22"/>
          <w:lang w:val="en-CA"/>
        </w:rPr>
        <w:t>March 7, 2018</w:t>
      </w:r>
      <w:r w:rsidRPr="00A978D4">
        <w:rPr>
          <w:rFonts w:ascii="Arial" w:eastAsia="Times New Roman" w:hAnsi="Arial" w:cs="Arial"/>
          <w:color w:val="212121"/>
          <w:sz w:val="22"/>
          <w:szCs w:val="22"/>
          <w:lang w:val="en-CA"/>
        </w:rPr>
        <w:t>&gt; Search Strategy:</w:t>
      </w:r>
    </w:p>
    <w:p w14:paraId="29C4AEDD" w14:textId="7500C1CD" w:rsidR="00D530F6" w:rsidRPr="00A978D4" w:rsidRDefault="00250B6F" w:rsidP="00416E16">
      <w:pPr>
        <w:spacing w:line="480" w:lineRule="auto"/>
        <w:rPr>
          <w:rFonts w:ascii="Arial" w:hAnsi="Arial" w:cs="Arial"/>
          <w:b/>
          <w:sz w:val="22"/>
          <w:szCs w:val="22"/>
          <w:lang w:val="en-CA"/>
        </w:rPr>
      </w:pPr>
      <w:r w:rsidRPr="00A978D4">
        <w:rPr>
          <w:rFonts w:ascii="Arial" w:hAnsi="Arial" w:cs="Arial"/>
          <w:color w:val="212121"/>
          <w:sz w:val="22"/>
          <w:szCs w:val="22"/>
          <w:vertAlign w:val="subscript"/>
        </w:rPr>
        <w:t xml:space="preserve">1     </w:t>
      </w:r>
      <w:proofErr w:type="spellStart"/>
      <w:r w:rsidRPr="00A978D4">
        <w:rPr>
          <w:rFonts w:ascii="Arial" w:hAnsi="Arial" w:cs="Arial"/>
          <w:color w:val="212121"/>
          <w:sz w:val="22"/>
          <w:szCs w:val="22"/>
          <w:vertAlign w:val="subscript"/>
        </w:rPr>
        <w:t>exp</w:t>
      </w:r>
      <w:proofErr w:type="spellEnd"/>
      <w:r w:rsidRPr="00A978D4">
        <w:rPr>
          <w:rFonts w:ascii="Arial" w:hAnsi="Arial" w:cs="Arial"/>
          <w:color w:val="212121"/>
          <w:sz w:val="22"/>
          <w:szCs w:val="22"/>
          <w:vertAlign w:val="subscript"/>
        </w:rPr>
        <w:t xml:space="preserve"> Blood Coagulation Disorders/ </w:t>
      </w:r>
      <w:r w:rsidRPr="00A978D4">
        <w:rPr>
          <w:rFonts w:ascii="Arial" w:hAnsi="Arial" w:cs="Arial"/>
          <w:color w:val="212121"/>
          <w:sz w:val="22"/>
          <w:szCs w:val="22"/>
          <w:vertAlign w:val="subscript"/>
        </w:rPr>
        <w:br/>
        <w:t>2     bleeding disorder*.</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3     (risk adj2 bleeding).</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4     (coagulation adj3 abnormal*).</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5     (coagulation adj3 disorder*).</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6     Anticoagulants/ad, </w:t>
      </w:r>
      <w:proofErr w:type="spellStart"/>
      <w:r w:rsidRPr="00A978D4">
        <w:rPr>
          <w:rFonts w:ascii="Arial" w:hAnsi="Arial" w:cs="Arial"/>
          <w:color w:val="212121"/>
          <w:sz w:val="22"/>
          <w:szCs w:val="22"/>
          <w:vertAlign w:val="subscript"/>
        </w:rPr>
        <w:t>tu</w:t>
      </w:r>
      <w:proofErr w:type="spellEnd"/>
      <w:r w:rsidRPr="00A978D4">
        <w:rPr>
          <w:rFonts w:ascii="Arial" w:hAnsi="Arial" w:cs="Arial"/>
          <w:color w:val="212121"/>
          <w:sz w:val="22"/>
          <w:szCs w:val="22"/>
          <w:vertAlign w:val="subscript"/>
        </w:rPr>
        <w:t xml:space="preserve"> [Administration &amp; Dosage, Therapeutic Use] </w:t>
      </w:r>
      <w:r w:rsidRPr="00A978D4">
        <w:rPr>
          <w:rFonts w:ascii="Arial" w:hAnsi="Arial" w:cs="Arial"/>
          <w:color w:val="212121"/>
          <w:sz w:val="22"/>
          <w:szCs w:val="22"/>
          <w:vertAlign w:val="subscript"/>
        </w:rPr>
        <w:br/>
        <w:t xml:space="preserve">7     *Platelet Aggregation Inhibitors/ad, </w:t>
      </w:r>
      <w:proofErr w:type="spellStart"/>
      <w:r w:rsidRPr="00A978D4">
        <w:rPr>
          <w:rFonts w:ascii="Arial" w:hAnsi="Arial" w:cs="Arial"/>
          <w:color w:val="212121"/>
          <w:sz w:val="22"/>
          <w:szCs w:val="22"/>
          <w:vertAlign w:val="subscript"/>
        </w:rPr>
        <w:t>tu</w:t>
      </w:r>
      <w:proofErr w:type="spellEnd"/>
      <w:r w:rsidRPr="00A978D4">
        <w:rPr>
          <w:rFonts w:ascii="Arial" w:hAnsi="Arial" w:cs="Arial"/>
          <w:color w:val="212121"/>
          <w:sz w:val="22"/>
          <w:szCs w:val="22"/>
          <w:vertAlign w:val="subscript"/>
        </w:rPr>
        <w:t xml:space="preserve"> [Administration &amp; Dosage, Therapeutic Use] </w:t>
      </w:r>
      <w:r w:rsidRPr="00A978D4">
        <w:rPr>
          <w:rFonts w:ascii="Arial" w:hAnsi="Arial" w:cs="Arial"/>
          <w:color w:val="212121"/>
          <w:sz w:val="22"/>
          <w:szCs w:val="22"/>
          <w:vertAlign w:val="subscript"/>
        </w:rPr>
        <w:br/>
        <w:t xml:space="preserve">8     (anticoagulant* or </w:t>
      </w:r>
      <w:proofErr w:type="spellStart"/>
      <w:r w:rsidRPr="00A978D4">
        <w:rPr>
          <w:rFonts w:ascii="Arial" w:hAnsi="Arial" w:cs="Arial"/>
          <w:color w:val="212121"/>
          <w:sz w:val="22"/>
          <w:szCs w:val="22"/>
          <w:vertAlign w:val="subscript"/>
        </w:rPr>
        <w:t>anticoagulat</w:t>
      </w:r>
      <w:proofErr w:type="spellEnd"/>
      <w:r w:rsidRPr="00A978D4">
        <w:rPr>
          <w:rFonts w:ascii="Arial" w:hAnsi="Arial" w:cs="Arial"/>
          <w:color w:val="212121"/>
          <w:sz w:val="22"/>
          <w:szCs w:val="22"/>
          <w:vertAlign w:val="subscript"/>
        </w:rPr>
        <w:t>* or antiplatelet* or anti platelet* or antithrombotic*).</w:t>
      </w:r>
      <w:proofErr w:type="spellStart"/>
      <w:r w:rsidRPr="00A978D4">
        <w:rPr>
          <w:rFonts w:ascii="Arial" w:hAnsi="Arial" w:cs="Arial"/>
          <w:color w:val="212121"/>
          <w:sz w:val="22"/>
          <w:szCs w:val="22"/>
          <w:vertAlign w:val="subscript"/>
        </w:rPr>
        <w:t>tw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9     </w:t>
      </w:r>
      <w:proofErr w:type="spellStart"/>
      <w:r w:rsidRPr="00A978D4">
        <w:rPr>
          <w:rFonts w:ascii="Arial" w:hAnsi="Arial" w:cs="Arial"/>
          <w:color w:val="212121"/>
          <w:sz w:val="22"/>
          <w:szCs w:val="22"/>
          <w:vertAlign w:val="subscript"/>
        </w:rPr>
        <w:t>exp</w:t>
      </w:r>
      <w:proofErr w:type="spellEnd"/>
      <w:r w:rsidRPr="00A978D4">
        <w:rPr>
          <w:rFonts w:ascii="Arial" w:hAnsi="Arial" w:cs="Arial"/>
          <w:color w:val="212121"/>
          <w:sz w:val="22"/>
          <w:szCs w:val="22"/>
          <w:vertAlign w:val="subscript"/>
        </w:rPr>
        <w:t xml:space="preserve"> Venous Thrombosis/pc or Thrombosis/pc </w:t>
      </w:r>
      <w:r w:rsidRPr="00A978D4">
        <w:rPr>
          <w:rFonts w:ascii="Arial" w:hAnsi="Arial" w:cs="Arial"/>
          <w:color w:val="212121"/>
          <w:sz w:val="22"/>
          <w:szCs w:val="22"/>
          <w:vertAlign w:val="subscript"/>
        </w:rPr>
        <w:br/>
        <w:t xml:space="preserve">10     or/1-9 </w:t>
      </w:r>
      <w:r w:rsidRPr="00A978D4">
        <w:rPr>
          <w:rFonts w:ascii="Arial" w:hAnsi="Arial" w:cs="Arial"/>
          <w:color w:val="212121"/>
          <w:sz w:val="22"/>
          <w:szCs w:val="22"/>
          <w:vertAlign w:val="subscript"/>
        </w:rPr>
        <w:br/>
        <w:t xml:space="preserve">11     </w:t>
      </w:r>
      <w:proofErr w:type="spellStart"/>
      <w:r w:rsidRPr="00A978D4">
        <w:rPr>
          <w:rFonts w:ascii="Arial" w:hAnsi="Arial" w:cs="Arial"/>
          <w:color w:val="212121"/>
          <w:sz w:val="22"/>
          <w:szCs w:val="22"/>
          <w:vertAlign w:val="subscript"/>
        </w:rPr>
        <w:t>exp</w:t>
      </w:r>
      <w:proofErr w:type="spellEnd"/>
      <w:r w:rsidRPr="00A978D4">
        <w:rPr>
          <w:rFonts w:ascii="Arial" w:hAnsi="Arial" w:cs="Arial"/>
          <w:color w:val="212121"/>
          <w:sz w:val="22"/>
          <w:szCs w:val="22"/>
          <w:vertAlign w:val="subscript"/>
        </w:rPr>
        <w:t xml:space="preserve"> Surgical Procedures, Operative/ </w:t>
      </w:r>
      <w:r w:rsidRPr="00A978D4">
        <w:rPr>
          <w:rFonts w:ascii="Arial" w:hAnsi="Arial" w:cs="Arial"/>
          <w:color w:val="212121"/>
          <w:sz w:val="22"/>
          <w:szCs w:val="22"/>
          <w:vertAlign w:val="subscript"/>
        </w:rPr>
        <w:br/>
        <w:t xml:space="preserve">12     perioperative care/ or preoperative care/ </w:t>
      </w:r>
      <w:r w:rsidRPr="00A978D4">
        <w:rPr>
          <w:rFonts w:ascii="Arial" w:hAnsi="Arial" w:cs="Arial"/>
          <w:color w:val="212121"/>
          <w:sz w:val="22"/>
          <w:szCs w:val="22"/>
          <w:vertAlign w:val="subscript"/>
        </w:rPr>
        <w:br/>
        <w:t xml:space="preserve">13     Postoperative Complications/pc [Prevention &amp; Control] </w:t>
      </w:r>
      <w:r w:rsidRPr="00A978D4">
        <w:rPr>
          <w:rFonts w:ascii="Arial" w:hAnsi="Arial" w:cs="Arial"/>
          <w:color w:val="212121"/>
          <w:sz w:val="22"/>
          <w:szCs w:val="22"/>
          <w:vertAlign w:val="subscript"/>
        </w:rPr>
        <w:br/>
        <w:t>14     (</w:t>
      </w:r>
      <w:proofErr w:type="spellStart"/>
      <w:r w:rsidRPr="00A978D4">
        <w:rPr>
          <w:rFonts w:ascii="Arial" w:hAnsi="Arial" w:cs="Arial"/>
          <w:color w:val="212121"/>
          <w:sz w:val="22"/>
          <w:szCs w:val="22"/>
          <w:vertAlign w:val="subscript"/>
        </w:rPr>
        <w:t>surg</w:t>
      </w:r>
      <w:proofErr w:type="spellEnd"/>
      <w:r w:rsidRPr="00A978D4">
        <w:rPr>
          <w:rFonts w:ascii="Arial" w:hAnsi="Arial" w:cs="Arial"/>
          <w:color w:val="212121"/>
          <w:sz w:val="22"/>
          <w:szCs w:val="22"/>
          <w:vertAlign w:val="subscript"/>
        </w:rPr>
        <w:t xml:space="preserve">* or </w:t>
      </w:r>
      <w:proofErr w:type="spellStart"/>
      <w:r w:rsidRPr="00A978D4">
        <w:rPr>
          <w:rFonts w:ascii="Arial" w:hAnsi="Arial" w:cs="Arial"/>
          <w:color w:val="212121"/>
          <w:sz w:val="22"/>
          <w:szCs w:val="22"/>
          <w:vertAlign w:val="subscript"/>
        </w:rPr>
        <w:t>operat</w:t>
      </w:r>
      <w:proofErr w:type="spellEnd"/>
      <w:r w:rsidRPr="00A978D4">
        <w:rPr>
          <w:rFonts w:ascii="Arial" w:hAnsi="Arial" w:cs="Arial"/>
          <w:color w:val="212121"/>
          <w:sz w:val="22"/>
          <w:szCs w:val="22"/>
          <w:vertAlign w:val="subscript"/>
        </w:rPr>
        <w:t xml:space="preserve">* or preoperative* or pre-operative* or perioperative* or peri-operative* or postoperative* or </w:t>
      </w:r>
      <w:proofErr w:type="spellStart"/>
      <w:r w:rsidRPr="00A978D4">
        <w:rPr>
          <w:rFonts w:ascii="Arial" w:hAnsi="Arial" w:cs="Arial"/>
          <w:color w:val="212121"/>
          <w:sz w:val="22"/>
          <w:szCs w:val="22"/>
          <w:vertAlign w:val="subscript"/>
        </w:rPr>
        <w:t>post operative</w:t>
      </w:r>
      <w:proofErr w:type="spellEnd"/>
      <w:r w:rsidRPr="00A978D4">
        <w:rPr>
          <w:rFonts w:ascii="Arial" w:hAnsi="Arial" w:cs="Arial"/>
          <w:color w:val="212121"/>
          <w:sz w:val="22"/>
          <w:szCs w:val="22"/>
          <w:vertAlign w:val="subscript"/>
        </w:rPr>
        <w:t xml:space="preserve">*).tw,kw. </w:t>
      </w:r>
      <w:r w:rsidRPr="00A978D4">
        <w:rPr>
          <w:rFonts w:ascii="Arial" w:hAnsi="Arial" w:cs="Arial"/>
          <w:color w:val="212121"/>
          <w:sz w:val="22"/>
          <w:szCs w:val="22"/>
          <w:vertAlign w:val="subscript"/>
        </w:rPr>
        <w:br/>
      </w:r>
      <w:r w:rsidRPr="00A978D4">
        <w:rPr>
          <w:rFonts w:ascii="Arial" w:hAnsi="Arial" w:cs="Arial"/>
          <w:color w:val="212121"/>
          <w:sz w:val="22"/>
          <w:szCs w:val="22"/>
          <w:vertAlign w:val="subscript"/>
        </w:rPr>
        <w:lastRenderedPageBreak/>
        <w:t xml:space="preserve">15     (procedure* or </w:t>
      </w:r>
      <w:proofErr w:type="spellStart"/>
      <w:r w:rsidRPr="00A978D4">
        <w:rPr>
          <w:rFonts w:ascii="Arial" w:hAnsi="Arial" w:cs="Arial"/>
          <w:color w:val="212121"/>
          <w:sz w:val="22"/>
          <w:szCs w:val="22"/>
          <w:vertAlign w:val="subscript"/>
        </w:rPr>
        <w:t>periproced</w:t>
      </w:r>
      <w:proofErr w:type="spellEnd"/>
      <w:r w:rsidRPr="00A978D4">
        <w:rPr>
          <w:rFonts w:ascii="Arial" w:hAnsi="Arial" w:cs="Arial"/>
          <w:color w:val="212121"/>
          <w:sz w:val="22"/>
          <w:szCs w:val="22"/>
          <w:vertAlign w:val="subscript"/>
        </w:rPr>
        <w:t>* or peri-</w:t>
      </w:r>
      <w:proofErr w:type="spellStart"/>
      <w:r w:rsidRPr="00A978D4">
        <w:rPr>
          <w:rFonts w:ascii="Arial" w:hAnsi="Arial" w:cs="Arial"/>
          <w:color w:val="212121"/>
          <w:sz w:val="22"/>
          <w:szCs w:val="22"/>
          <w:vertAlign w:val="subscript"/>
        </w:rPr>
        <w:t>proced</w:t>
      </w:r>
      <w:proofErr w:type="spellEnd"/>
      <w:r w:rsidRPr="00A978D4">
        <w:rPr>
          <w:rFonts w:ascii="Arial" w:hAnsi="Arial" w:cs="Arial"/>
          <w:color w:val="212121"/>
          <w:sz w:val="22"/>
          <w:szCs w:val="22"/>
          <w:vertAlign w:val="subscript"/>
        </w:rPr>
        <w:t>*).</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16     </w:t>
      </w:r>
      <w:proofErr w:type="spellStart"/>
      <w:r w:rsidRPr="00A978D4">
        <w:rPr>
          <w:rFonts w:ascii="Arial" w:hAnsi="Arial" w:cs="Arial"/>
          <w:color w:val="212121"/>
          <w:sz w:val="22"/>
          <w:szCs w:val="22"/>
          <w:vertAlign w:val="subscript"/>
        </w:rPr>
        <w:t>exp</w:t>
      </w:r>
      <w:proofErr w:type="spellEnd"/>
      <w:r w:rsidRPr="00A978D4">
        <w:rPr>
          <w:rFonts w:ascii="Arial" w:hAnsi="Arial" w:cs="Arial"/>
          <w:color w:val="212121"/>
          <w:sz w:val="22"/>
          <w:szCs w:val="22"/>
          <w:vertAlign w:val="subscript"/>
        </w:rPr>
        <w:t xml:space="preserve"> Catheterization/ or (central venous catheter* or central line*).</w:t>
      </w:r>
      <w:proofErr w:type="spellStart"/>
      <w:r w:rsidRPr="00A978D4">
        <w:rPr>
          <w:rFonts w:ascii="Arial" w:hAnsi="Arial" w:cs="Arial"/>
          <w:color w:val="212121"/>
          <w:sz w:val="22"/>
          <w:szCs w:val="22"/>
          <w:vertAlign w:val="subscript"/>
        </w:rPr>
        <w:t>tw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17     Drainage/ or </w:t>
      </w:r>
      <w:proofErr w:type="spellStart"/>
      <w:r w:rsidRPr="00A978D4">
        <w:rPr>
          <w:rFonts w:ascii="Arial" w:hAnsi="Arial" w:cs="Arial"/>
          <w:color w:val="212121"/>
          <w:sz w:val="22"/>
          <w:szCs w:val="22"/>
          <w:vertAlign w:val="subscript"/>
        </w:rPr>
        <w:t>drainage.tw,kw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18     </w:t>
      </w:r>
      <w:proofErr w:type="spellStart"/>
      <w:r w:rsidRPr="00A978D4">
        <w:rPr>
          <w:rFonts w:ascii="Arial" w:hAnsi="Arial" w:cs="Arial"/>
          <w:color w:val="212121"/>
          <w:sz w:val="22"/>
          <w:szCs w:val="22"/>
          <w:vertAlign w:val="subscript"/>
        </w:rPr>
        <w:t>exp</w:t>
      </w:r>
      <w:proofErr w:type="spellEnd"/>
      <w:r w:rsidRPr="00A978D4">
        <w:rPr>
          <w:rFonts w:ascii="Arial" w:hAnsi="Arial" w:cs="Arial"/>
          <w:color w:val="212121"/>
          <w:sz w:val="22"/>
          <w:szCs w:val="22"/>
          <w:vertAlign w:val="subscript"/>
        </w:rPr>
        <w:t xml:space="preserve"> Anesthesia/ or </w:t>
      </w:r>
      <w:proofErr w:type="spellStart"/>
      <w:r w:rsidRPr="00A978D4">
        <w:rPr>
          <w:rFonts w:ascii="Arial" w:hAnsi="Arial" w:cs="Arial"/>
          <w:color w:val="212121"/>
          <w:sz w:val="22"/>
          <w:szCs w:val="22"/>
          <w:vertAlign w:val="subscript"/>
        </w:rPr>
        <w:t>an?esth</w:t>
      </w:r>
      <w:proofErr w:type="spellEnd"/>
      <w:r w:rsidRPr="00A978D4">
        <w:rPr>
          <w:rFonts w:ascii="Arial" w:hAnsi="Arial" w:cs="Arial"/>
          <w:color w:val="212121"/>
          <w:sz w:val="22"/>
          <w:szCs w:val="22"/>
          <w:vertAlign w:val="subscript"/>
        </w:rPr>
        <w:t>*.</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19     Pacemaker, Artificial/ or pacemaker*.</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20     Biopsy/ or (</w:t>
      </w:r>
      <w:proofErr w:type="spellStart"/>
      <w:r w:rsidRPr="00A978D4">
        <w:rPr>
          <w:rFonts w:ascii="Arial" w:hAnsi="Arial" w:cs="Arial"/>
          <w:color w:val="212121"/>
          <w:sz w:val="22"/>
          <w:szCs w:val="22"/>
          <w:vertAlign w:val="subscript"/>
        </w:rPr>
        <w:t>biops</w:t>
      </w:r>
      <w:proofErr w:type="spellEnd"/>
      <w:r w:rsidRPr="00A978D4">
        <w:rPr>
          <w:rFonts w:ascii="Arial" w:hAnsi="Arial" w:cs="Arial"/>
          <w:color w:val="212121"/>
          <w:sz w:val="22"/>
          <w:szCs w:val="22"/>
          <w:vertAlign w:val="subscript"/>
        </w:rPr>
        <w:t>* or insertion).</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21     Radiology, Interventional/ or interventional </w:t>
      </w:r>
      <w:proofErr w:type="spellStart"/>
      <w:r w:rsidRPr="00A978D4">
        <w:rPr>
          <w:rFonts w:ascii="Arial" w:hAnsi="Arial" w:cs="Arial"/>
          <w:color w:val="212121"/>
          <w:sz w:val="22"/>
          <w:szCs w:val="22"/>
          <w:vertAlign w:val="subscript"/>
        </w:rPr>
        <w:t>radiolog</w:t>
      </w:r>
      <w:proofErr w:type="spellEnd"/>
      <w:r w:rsidRPr="00A978D4">
        <w:rPr>
          <w:rFonts w:ascii="Arial" w:hAnsi="Arial" w:cs="Arial"/>
          <w:color w:val="212121"/>
          <w:sz w:val="22"/>
          <w:szCs w:val="22"/>
          <w:vertAlign w:val="subscript"/>
        </w:rPr>
        <w:t>*.</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22     image </w:t>
      </w:r>
      <w:proofErr w:type="spellStart"/>
      <w:r w:rsidRPr="00A978D4">
        <w:rPr>
          <w:rFonts w:ascii="Arial" w:hAnsi="Arial" w:cs="Arial"/>
          <w:color w:val="212121"/>
          <w:sz w:val="22"/>
          <w:szCs w:val="22"/>
          <w:vertAlign w:val="subscript"/>
        </w:rPr>
        <w:t>guided.tw,kw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23     (percutaneous adj4 intervention*).</w:t>
      </w:r>
      <w:proofErr w:type="spellStart"/>
      <w:r w:rsidRPr="00A978D4">
        <w:rPr>
          <w:rFonts w:ascii="Arial" w:hAnsi="Arial" w:cs="Arial"/>
          <w:color w:val="212121"/>
          <w:sz w:val="22"/>
          <w:szCs w:val="22"/>
          <w:vertAlign w:val="subscript"/>
        </w:rPr>
        <w:t>tw,kw</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24     or/11-23 </w:t>
      </w:r>
      <w:r w:rsidRPr="00A978D4">
        <w:rPr>
          <w:rFonts w:ascii="Arial" w:hAnsi="Arial" w:cs="Arial"/>
          <w:color w:val="212121"/>
          <w:sz w:val="22"/>
          <w:szCs w:val="22"/>
          <w:vertAlign w:val="subscript"/>
        </w:rPr>
        <w:br/>
        <w:t xml:space="preserve">25     (guideline or practice guideline).pt. </w:t>
      </w:r>
      <w:r w:rsidRPr="00A978D4">
        <w:rPr>
          <w:rFonts w:ascii="Arial" w:hAnsi="Arial" w:cs="Arial"/>
          <w:color w:val="212121"/>
          <w:sz w:val="22"/>
          <w:szCs w:val="22"/>
          <w:vertAlign w:val="subscript"/>
        </w:rPr>
        <w:br/>
        <w:t xml:space="preserve">26     consensus development conference.pt. </w:t>
      </w:r>
      <w:r w:rsidRPr="00A978D4">
        <w:rPr>
          <w:rFonts w:ascii="Arial" w:hAnsi="Arial" w:cs="Arial"/>
          <w:color w:val="212121"/>
          <w:sz w:val="22"/>
          <w:szCs w:val="22"/>
          <w:vertAlign w:val="subscript"/>
        </w:rPr>
        <w:br/>
        <w:t xml:space="preserve">27     </w:t>
      </w:r>
      <w:proofErr w:type="spellStart"/>
      <w:r w:rsidRPr="00A978D4">
        <w:rPr>
          <w:rFonts w:ascii="Arial" w:hAnsi="Arial" w:cs="Arial"/>
          <w:color w:val="212121"/>
          <w:sz w:val="22"/>
          <w:szCs w:val="22"/>
          <w:vertAlign w:val="subscript"/>
        </w:rPr>
        <w:t>recommendat</w:t>
      </w:r>
      <w:proofErr w:type="spellEnd"/>
      <w:r w:rsidRPr="00A978D4">
        <w:rPr>
          <w:rFonts w:ascii="Arial" w:hAnsi="Arial" w:cs="Arial"/>
          <w:color w:val="212121"/>
          <w:sz w:val="22"/>
          <w:szCs w:val="22"/>
          <w:vertAlign w:val="subscript"/>
        </w:rPr>
        <w:t>*.</w:t>
      </w:r>
      <w:proofErr w:type="spellStart"/>
      <w:r w:rsidRPr="00A978D4">
        <w:rPr>
          <w:rFonts w:ascii="Arial" w:hAnsi="Arial" w:cs="Arial"/>
          <w:color w:val="212121"/>
          <w:sz w:val="22"/>
          <w:szCs w:val="22"/>
          <w:vertAlign w:val="subscript"/>
        </w:rPr>
        <w:t>ti</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28     position statement.tw. </w:t>
      </w:r>
      <w:r w:rsidRPr="00A978D4">
        <w:rPr>
          <w:rFonts w:ascii="Arial" w:hAnsi="Arial" w:cs="Arial"/>
          <w:color w:val="212121"/>
          <w:sz w:val="22"/>
          <w:szCs w:val="22"/>
          <w:vertAlign w:val="subscript"/>
        </w:rPr>
        <w:br/>
        <w:t xml:space="preserve">29     or/25-28 </w:t>
      </w:r>
      <w:r w:rsidRPr="00A978D4">
        <w:rPr>
          <w:rFonts w:ascii="Arial" w:hAnsi="Arial" w:cs="Arial"/>
          <w:color w:val="212121"/>
          <w:sz w:val="22"/>
          <w:szCs w:val="22"/>
          <w:vertAlign w:val="subscript"/>
        </w:rPr>
        <w:br/>
        <w:t xml:space="preserve">30     10 and 24 and 29 </w:t>
      </w:r>
      <w:r w:rsidRPr="00A978D4">
        <w:rPr>
          <w:rFonts w:ascii="Arial" w:hAnsi="Arial" w:cs="Arial"/>
          <w:color w:val="212121"/>
          <w:sz w:val="22"/>
          <w:szCs w:val="22"/>
          <w:vertAlign w:val="subscript"/>
        </w:rPr>
        <w:br/>
        <w:t xml:space="preserve">31     (anticoagulant* or </w:t>
      </w:r>
      <w:proofErr w:type="spellStart"/>
      <w:r w:rsidRPr="00A978D4">
        <w:rPr>
          <w:rFonts w:ascii="Arial" w:hAnsi="Arial" w:cs="Arial"/>
          <w:color w:val="212121"/>
          <w:sz w:val="22"/>
          <w:szCs w:val="22"/>
          <w:vertAlign w:val="subscript"/>
        </w:rPr>
        <w:t>anticoagulat</w:t>
      </w:r>
      <w:proofErr w:type="spellEnd"/>
      <w:r w:rsidRPr="00A978D4">
        <w:rPr>
          <w:rFonts w:ascii="Arial" w:hAnsi="Arial" w:cs="Arial"/>
          <w:color w:val="212121"/>
          <w:sz w:val="22"/>
          <w:szCs w:val="22"/>
          <w:vertAlign w:val="subscript"/>
        </w:rPr>
        <w:t>* or anti platelet* or antiplatelet* or antithrombotic*).</w:t>
      </w:r>
      <w:proofErr w:type="spellStart"/>
      <w:r w:rsidRPr="00A978D4">
        <w:rPr>
          <w:rFonts w:ascii="Arial" w:hAnsi="Arial" w:cs="Arial"/>
          <w:color w:val="212121"/>
          <w:sz w:val="22"/>
          <w:szCs w:val="22"/>
          <w:vertAlign w:val="subscript"/>
        </w:rPr>
        <w:t>ti</w:t>
      </w:r>
      <w:proofErr w:type="spellEnd"/>
      <w:r w:rsidRPr="00A978D4">
        <w:rPr>
          <w:rFonts w:ascii="Arial" w:hAnsi="Arial" w:cs="Arial"/>
          <w:color w:val="212121"/>
          <w:sz w:val="22"/>
          <w:szCs w:val="22"/>
          <w:vertAlign w:val="subscript"/>
        </w:rPr>
        <w:t xml:space="preserve">. </w:t>
      </w:r>
      <w:r w:rsidRPr="00A978D4">
        <w:rPr>
          <w:rFonts w:ascii="Arial" w:hAnsi="Arial" w:cs="Arial"/>
          <w:color w:val="212121"/>
          <w:sz w:val="22"/>
          <w:szCs w:val="22"/>
          <w:vertAlign w:val="subscript"/>
        </w:rPr>
        <w:br/>
        <w:t xml:space="preserve">32     </w:t>
      </w:r>
      <w:proofErr w:type="spellStart"/>
      <w:r w:rsidRPr="00A978D4">
        <w:rPr>
          <w:rFonts w:ascii="Arial" w:hAnsi="Arial" w:cs="Arial"/>
          <w:color w:val="212121"/>
          <w:sz w:val="22"/>
          <w:szCs w:val="22"/>
          <w:vertAlign w:val="subscript"/>
        </w:rPr>
        <w:t>exp</w:t>
      </w:r>
      <w:proofErr w:type="spellEnd"/>
      <w:r w:rsidRPr="00A978D4">
        <w:rPr>
          <w:rFonts w:ascii="Arial" w:hAnsi="Arial" w:cs="Arial"/>
          <w:color w:val="212121"/>
          <w:sz w:val="22"/>
          <w:szCs w:val="22"/>
          <w:vertAlign w:val="subscript"/>
        </w:rPr>
        <w:t xml:space="preserve"> Blood Platelet Disorders/ or platelet transfusion/ </w:t>
      </w:r>
      <w:r w:rsidRPr="00A978D4">
        <w:rPr>
          <w:rFonts w:ascii="Arial" w:hAnsi="Arial" w:cs="Arial"/>
          <w:color w:val="212121"/>
          <w:sz w:val="22"/>
          <w:szCs w:val="22"/>
          <w:vertAlign w:val="subscript"/>
        </w:rPr>
        <w:br/>
        <w:t xml:space="preserve">33     Blood transfusion/ and plasma/ </w:t>
      </w:r>
      <w:r w:rsidRPr="00A978D4">
        <w:rPr>
          <w:rFonts w:ascii="Arial" w:hAnsi="Arial" w:cs="Arial"/>
          <w:color w:val="212121"/>
          <w:sz w:val="22"/>
          <w:szCs w:val="22"/>
          <w:vertAlign w:val="subscript"/>
        </w:rPr>
        <w:br/>
        <w:t xml:space="preserve">34     1 or 4 or 5 or 31 or 32 or 33 </w:t>
      </w:r>
      <w:r w:rsidRPr="00A978D4">
        <w:rPr>
          <w:rFonts w:ascii="Arial" w:hAnsi="Arial" w:cs="Arial"/>
          <w:color w:val="212121"/>
          <w:sz w:val="22"/>
          <w:szCs w:val="22"/>
          <w:vertAlign w:val="subscript"/>
        </w:rPr>
        <w:br/>
        <w:t xml:space="preserve">35     29 and 34 </w:t>
      </w:r>
      <w:r w:rsidRPr="00A978D4">
        <w:rPr>
          <w:rFonts w:ascii="Arial" w:hAnsi="Arial" w:cs="Arial"/>
          <w:color w:val="212121"/>
          <w:sz w:val="22"/>
          <w:szCs w:val="22"/>
          <w:vertAlign w:val="subscript"/>
        </w:rPr>
        <w:br/>
        <w:t>36     30 or 35 = 1262</w:t>
      </w:r>
    </w:p>
    <w:p w14:paraId="1C18FA19" w14:textId="1B2578EC" w:rsidR="00D530F6" w:rsidRPr="00A978D4" w:rsidRDefault="00D530F6" w:rsidP="00416E16">
      <w:pPr>
        <w:spacing w:line="480" w:lineRule="auto"/>
        <w:rPr>
          <w:rFonts w:ascii="Arial" w:hAnsi="Arial" w:cs="Arial"/>
          <w:b/>
          <w:sz w:val="22"/>
          <w:szCs w:val="22"/>
          <w:lang w:val="en-CA"/>
        </w:rPr>
      </w:pPr>
    </w:p>
    <w:p w14:paraId="079CADA2" w14:textId="20BDE6A9" w:rsidR="00E57452" w:rsidRPr="00A978D4" w:rsidRDefault="00E57452" w:rsidP="00416E16">
      <w:pPr>
        <w:spacing w:line="480" w:lineRule="auto"/>
        <w:rPr>
          <w:rFonts w:ascii="Arial" w:hAnsi="Arial" w:cs="Arial"/>
          <w:b/>
          <w:sz w:val="22"/>
          <w:szCs w:val="22"/>
          <w:lang w:val="en-CA"/>
        </w:rPr>
      </w:pPr>
    </w:p>
    <w:p w14:paraId="3046ADD3" w14:textId="2287359F" w:rsidR="00E57452" w:rsidRPr="00A978D4" w:rsidRDefault="00E57452" w:rsidP="00416E16">
      <w:pPr>
        <w:spacing w:line="480" w:lineRule="auto"/>
        <w:rPr>
          <w:rFonts w:ascii="Arial" w:hAnsi="Arial" w:cs="Arial"/>
          <w:b/>
          <w:sz w:val="22"/>
          <w:szCs w:val="22"/>
          <w:lang w:val="en-CA"/>
        </w:rPr>
      </w:pPr>
    </w:p>
    <w:p w14:paraId="3820D08E" w14:textId="5DEDAF7A" w:rsidR="00E57452" w:rsidRPr="00A978D4" w:rsidRDefault="00E57452" w:rsidP="00416E16">
      <w:pPr>
        <w:spacing w:line="480" w:lineRule="auto"/>
        <w:rPr>
          <w:rFonts w:ascii="Arial" w:hAnsi="Arial" w:cs="Arial"/>
          <w:b/>
          <w:sz w:val="22"/>
          <w:szCs w:val="22"/>
          <w:lang w:val="en-CA"/>
        </w:rPr>
      </w:pPr>
    </w:p>
    <w:p w14:paraId="0271B7A3" w14:textId="5F9E934C" w:rsidR="00E57452" w:rsidRPr="00A978D4" w:rsidRDefault="00E57452" w:rsidP="00416E16">
      <w:pPr>
        <w:spacing w:line="480" w:lineRule="auto"/>
        <w:rPr>
          <w:rFonts w:ascii="Arial" w:hAnsi="Arial" w:cs="Arial"/>
          <w:b/>
          <w:sz w:val="22"/>
          <w:szCs w:val="22"/>
          <w:lang w:val="en-CA"/>
        </w:rPr>
      </w:pPr>
    </w:p>
    <w:p w14:paraId="6185B575" w14:textId="618F3B18" w:rsidR="00E57452" w:rsidRPr="00A978D4" w:rsidRDefault="00E57452" w:rsidP="00416E16">
      <w:pPr>
        <w:spacing w:line="480" w:lineRule="auto"/>
        <w:rPr>
          <w:rFonts w:ascii="Arial" w:hAnsi="Arial" w:cs="Arial"/>
          <w:b/>
          <w:sz w:val="22"/>
          <w:szCs w:val="22"/>
          <w:lang w:val="en-CA"/>
        </w:rPr>
      </w:pPr>
    </w:p>
    <w:p w14:paraId="4EDAEFA5" w14:textId="77777777" w:rsidR="00E57452" w:rsidRPr="00A978D4" w:rsidRDefault="00E57452" w:rsidP="00416E16">
      <w:pPr>
        <w:spacing w:line="480" w:lineRule="auto"/>
        <w:rPr>
          <w:rFonts w:ascii="Arial" w:hAnsi="Arial" w:cs="Arial"/>
          <w:b/>
          <w:sz w:val="22"/>
          <w:szCs w:val="22"/>
          <w:lang w:val="en-CA"/>
        </w:rPr>
      </w:pPr>
    </w:p>
    <w:p w14:paraId="491F5892" w14:textId="678B3533" w:rsidR="00106EF4" w:rsidRPr="00A978D4" w:rsidRDefault="00A279F1" w:rsidP="00416E16">
      <w:pPr>
        <w:spacing w:line="480" w:lineRule="auto"/>
        <w:rPr>
          <w:rFonts w:ascii="Arial" w:hAnsi="Arial" w:cs="Arial"/>
          <w:b/>
          <w:sz w:val="22"/>
          <w:szCs w:val="22"/>
          <w:lang w:val="en-CA"/>
        </w:rPr>
      </w:pPr>
      <w:r w:rsidRPr="00A978D4">
        <w:rPr>
          <w:rFonts w:ascii="Arial" w:hAnsi="Arial" w:cs="Arial"/>
          <w:b/>
          <w:sz w:val="22"/>
          <w:szCs w:val="22"/>
          <w:lang w:val="en-CA"/>
        </w:rPr>
        <w:t xml:space="preserve">Appendix B: </w:t>
      </w:r>
      <w:r w:rsidR="00D530F6" w:rsidRPr="00A978D4">
        <w:rPr>
          <w:rFonts w:ascii="Arial" w:hAnsi="Arial" w:cs="Arial"/>
          <w:b/>
          <w:sz w:val="22"/>
          <w:szCs w:val="22"/>
          <w:lang w:val="en-CA"/>
        </w:rPr>
        <w:t>Full-text screening tool</w:t>
      </w:r>
    </w:p>
    <w:p w14:paraId="50AFFA6B" w14:textId="62BA32C7" w:rsidR="00D530F6" w:rsidRPr="00A978D4" w:rsidRDefault="00D530F6" w:rsidP="00416E16">
      <w:pPr>
        <w:rPr>
          <w:rFonts w:ascii="Arial" w:hAnsi="Arial" w:cs="Arial"/>
          <w:b/>
          <w:sz w:val="22"/>
          <w:szCs w:val="22"/>
          <w:u w:val="single"/>
        </w:rPr>
      </w:pPr>
      <w:r w:rsidRPr="00A978D4">
        <w:rPr>
          <w:rFonts w:ascii="Arial" w:hAnsi="Arial" w:cs="Arial"/>
          <w:b/>
          <w:sz w:val="22"/>
          <w:szCs w:val="22"/>
          <w:u w:val="single"/>
        </w:rPr>
        <w:t>Full-text screening tool</w:t>
      </w:r>
    </w:p>
    <w:p w14:paraId="1C3AED10" w14:textId="1BA54074" w:rsidR="00764D5F" w:rsidRPr="00A978D4" w:rsidRDefault="00764D5F" w:rsidP="00416E16">
      <w:pPr>
        <w:rPr>
          <w:rFonts w:ascii="Arial" w:hAnsi="Arial" w:cs="Arial"/>
          <w:b/>
          <w:sz w:val="22"/>
          <w:szCs w:val="22"/>
          <w:u w:val="single"/>
        </w:rPr>
      </w:pPr>
    </w:p>
    <w:tbl>
      <w:tblPr>
        <w:tblStyle w:val="TableGrid"/>
        <w:tblW w:w="0" w:type="auto"/>
        <w:tblLook w:val="04A0" w:firstRow="1" w:lastRow="0" w:firstColumn="1" w:lastColumn="0" w:noHBand="0" w:noVBand="1"/>
      </w:tblPr>
      <w:tblGrid>
        <w:gridCol w:w="4106"/>
        <w:gridCol w:w="1024"/>
        <w:gridCol w:w="851"/>
        <w:gridCol w:w="2977"/>
      </w:tblGrid>
      <w:tr w:rsidR="00764D5F" w:rsidRPr="00A978D4" w14:paraId="04D5D8D1" w14:textId="77777777" w:rsidTr="00764D5F">
        <w:tc>
          <w:tcPr>
            <w:tcW w:w="4106" w:type="dxa"/>
          </w:tcPr>
          <w:p w14:paraId="0297ADD1" w14:textId="27E7CF6C"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Study Element</w:t>
            </w:r>
          </w:p>
        </w:tc>
        <w:tc>
          <w:tcPr>
            <w:tcW w:w="1843" w:type="dxa"/>
            <w:gridSpan w:val="2"/>
          </w:tcPr>
          <w:p w14:paraId="1AE418DE" w14:textId="6A8C4155"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Meets criteria</w:t>
            </w:r>
          </w:p>
        </w:tc>
        <w:tc>
          <w:tcPr>
            <w:tcW w:w="2977" w:type="dxa"/>
          </w:tcPr>
          <w:p w14:paraId="3B9ACDB9" w14:textId="510D0E06"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Reason for exclusion</w:t>
            </w:r>
          </w:p>
        </w:tc>
      </w:tr>
      <w:tr w:rsidR="00764D5F" w:rsidRPr="00A978D4" w14:paraId="21651AB2" w14:textId="77777777" w:rsidTr="00764D5F">
        <w:tc>
          <w:tcPr>
            <w:tcW w:w="4106" w:type="dxa"/>
          </w:tcPr>
          <w:p w14:paraId="1AEB6C52" w14:textId="3B8955F5"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 xml:space="preserve">Population: </w:t>
            </w:r>
            <w:r w:rsidRPr="00A978D4">
              <w:rPr>
                <w:rFonts w:ascii="Arial" w:hAnsi="Arial" w:cs="Arial"/>
                <w:sz w:val="22"/>
                <w:szCs w:val="22"/>
              </w:rPr>
              <w:t>Does the guideline provide recommendation on management of patient with hemostasis abnormality?</w:t>
            </w:r>
            <w:r w:rsidR="00CD411D" w:rsidRPr="00A978D4">
              <w:rPr>
                <w:rFonts w:ascii="Arial" w:hAnsi="Arial" w:cs="Arial"/>
                <w:sz w:val="22"/>
                <w:szCs w:val="22"/>
              </w:rPr>
              <w:t xml:space="preserve"> (excluded PE/DVT </w:t>
            </w:r>
            <w:r w:rsidR="00A451FF" w:rsidRPr="00A978D4">
              <w:rPr>
                <w:rFonts w:ascii="Arial" w:hAnsi="Arial" w:cs="Arial"/>
                <w:sz w:val="22"/>
                <w:szCs w:val="22"/>
              </w:rPr>
              <w:t>prophylaxis</w:t>
            </w:r>
            <w:r w:rsidR="00CD411D" w:rsidRPr="00A978D4">
              <w:rPr>
                <w:rFonts w:ascii="Arial" w:hAnsi="Arial" w:cs="Arial"/>
                <w:sz w:val="22"/>
                <w:szCs w:val="22"/>
              </w:rPr>
              <w:t>)</w:t>
            </w:r>
          </w:p>
        </w:tc>
        <w:tc>
          <w:tcPr>
            <w:tcW w:w="992" w:type="dxa"/>
          </w:tcPr>
          <w:p w14:paraId="70B56EE2" w14:textId="77777777"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Yes</w:t>
            </w:r>
          </w:p>
          <w:p w14:paraId="54A74793" w14:textId="32688341"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Unclear</w:t>
            </w:r>
          </w:p>
        </w:tc>
        <w:tc>
          <w:tcPr>
            <w:tcW w:w="851" w:type="dxa"/>
          </w:tcPr>
          <w:p w14:paraId="3071BEAD" w14:textId="47A81C9F"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No</w:t>
            </w:r>
          </w:p>
        </w:tc>
        <w:tc>
          <w:tcPr>
            <w:tcW w:w="2977" w:type="dxa"/>
          </w:tcPr>
          <w:p w14:paraId="16ACB862" w14:textId="2009BAB8" w:rsidR="00764D5F" w:rsidRPr="00A978D4" w:rsidRDefault="00764D5F" w:rsidP="00416E16">
            <w:pPr>
              <w:pStyle w:val="ListParagraph"/>
              <w:numPr>
                <w:ilvl w:val="0"/>
                <w:numId w:val="7"/>
              </w:numPr>
              <w:rPr>
                <w:rFonts w:ascii="Arial" w:hAnsi="Arial" w:cs="Arial"/>
                <w:b/>
                <w:sz w:val="22"/>
                <w:szCs w:val="22"/>
                <w:u w:val="single"/>
              </w:rPr>
            </w:pPr>
            <w:r w:rsidRPr="00A978D4">
              <w:rPr>
                <w:rFonts w:ascii="Arial" w:hAnsi="Arial" w:cs="Arial"/>
                <w:sz w:val="22"/>
                <w:szCs w:val="22"/>
              </w:rPr>
              <w:t xml:space="preserve">Does not address patients </w:t>
            </w:r>
            <w:r w:rsidR="00CD411D" w:rsidRPr="00A978D4">
              <w:rPr>
                <w:rFonts w:ascii="Arial" w:hAnsi="Arial" w:cs="Arial"/>
                <w:sz w:val="22"/>
                <w:szCs w:val="22"/>
              </w:rPr>
              <w:t>with hemostasis abnormality</w:t>
            </w:r>
          </w:p>
        </w:tc>
      </w:tr>
      <w:tr w:rsidR="00764D5F" w:rsidRPr="00A978D4" w14:paraId="3D1141B7" w14:textId="77777777" w:rsidTr="00764D5F">
        <w:tc>
          <w:tcPr>
            <w:tcW w:w="4106" w:type="dxa"/>
          </w:tcPr>
          <w:p w14:paraId="3EBDD43D" w14:textId="3E9BEDD1"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 xml:space="preserve">Intervention: </w:t>
            </w:r>
            <w:r w:rsidRPr="00A978D4">
              <w:rPr>
                <w:rFonts w:ascii="Arial" w:hAnsi="Arial" w:cs="Arial"/>
                <w:sz w:val="22"/>
                <w:szCs w:val="22"/>
              </w:rPr>
              <w:t>Does the guideline pertain to their periprocedural management?</w:t>
            </w:r>
          </w:p>
        </w:tc>
        <w:tc>
          <w:tcPr>
            <w:tcW w:w="992" w:type="dxa"/>
          </w:tcPr>
          <w:p w14:paraId="2F08AF14" w14:textId="77777777"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 xml:space="preserve">Yes </w:t>
            </w:r>
          </w:p>
          <w:p w14:paraId="1383FD22" w14:textId="3E9DB7C1"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Unclear</w:t>
            </w:r>
          </w:p>
        </w:tc>
        <w:tc>
          <w:tcPr>
            <w:tcW w:w="851" w:type="dxa"/>
          </w:tcPr>
          <w:p w14:paraId="4992B414" w14:textId="4FC51FBA"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No</w:t>
            </w:r>
          </w:p>
        </w:tc>
        <w:tc>
          <w:tcPr>
            <w:tcW w:w="2977" w:type="dxa"/>
          </w:tcPr>
          <w:p w14:paraId="1C133BFC" w14:textId="2AC9AAE5" w:rsidR="00764D5F" w:rsidRPr="00A978D4" w:rsidRDefault="00CD411D" w:rsidP="00416E16">
            <w:pPr>
              <w:pStyle w:val="ListParagraph"/>
              <w:numPr>
                <w:ilvl w:val="0"/>
                <w:numId w:val="7"/>
              </w:numPr>
              <w:rPr>
                <w:rFonts w:ascii="Arial" w:hAnsi="Arial" w:cs="Arial"/>
                <w:b/>
                <w:sz w:val="22"/>
                <w:szCs w:val="22"/>
                <w:u w:val="single"/>
              </w:rPr>
            </w:pPr>
            <w:r w:rsidRPr="00A978D4">
              <w:rPr>
                <w:rFonts w:ascii="Arial" w:hAnsi="Arial" w:cs="Arial"/>
                <w:sz w:val="22"/>
                <w:szCs w:val="22"/>
              </w:rPr>
              <w:t>Does not pertain to periprocedural management</w:t>
            </w:r>
          </w:p>
        </w:tc>
      </w:tr>
      <w:tr w:rsidR="00764D5F" w:rsidRPr="00A978D4" w14:paraId="67A4836F" w14:textId="77777777" w:rsidTr="00764D5F">
        <w:tc>
          <w:tcPr>
            <w:tcW w:w="4106" w:type="dxa"/>
          </w:tcPr>
          <w:p w14:paraId="5A12D216" w14:textId="4903223E"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 xml:space="preserve">Study design: </w:t>
            </w:r>
            <w:r w:rsidRPr="00A978D4">
              <w:rPr>
                <w:rFonts w:ascii="Arial" w:hAnsi="Arial" w:cs="Arial"/>
                <w:sz w:val="22"/>
                <w:szCs w:val="22"/>
              </w:rPr>
              <w:t>Is it a primary guideline published as a full-text manuscript in a peer reviewed journal in English or French.</w:t>
            </w:r>
            <w:r w:rsidRPr="00A978D4">
              <w:rPr>
                <w:rFonts w:ascii="Arial" w:hAnsi="Arial" w:cs="Arial"/>
                <w:b/>
                <w:sz w:val="22"/>
                <w:szCs w:val="22"/>
                <w:u w:val="single"/>
              </w:rPr>
              <w:t xml:space="preserve"> </w:t>
            </w:r>
          </w:p>
        </w:tc>
        <w:tc>
          <w:tcPr>
            <w:tcW w:w="992" w:type="dxa"/>
          </w:tcPr>
          <w:p w14:paraId="76454FE1" w14:textId="77777777"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 xml:space="preserve">Yes </w:t>
            </w:r>
          </w:p>
          <w:p w14:paraId="1F127035" w14:textId="7FF79AE5"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Unclear</w:t>
            </w:r>
          </w:p>
        </w:tc>
        <w:tc>
          <w:tcPr>
            <w:tcW w:w="851" w:type="dxa"/>
          </w:tcPr>
          <w:p w14:paraId="21676F68" w14:textId="2B9AABEE" w:rsidR="00764D5F" w:rsidRPr="00A978D4" w:rsidRDefault="00764D5F" w:rsidP="00416E16">
            <w:pPr>
              <w:rPr>
                <w:rFonts w:ascii="Arial" w:hAnsi="Arial" w:cs="Arial"/>
                <w:b/>
                <w:sz w:val="22"/>
                <w:szCs w:val="22"/>
                <w:u w:val="single"/>
              </w:rPr>
            </w:pPr>
            <w:r w:rsidRPr="00A978D4">
              <w:rPr>
                <w:rFonts w:ascii="Arial" w:hAnsi="Arial" w:cs="Arial"/>
                <w:b/>
                <w:sz w:val="22"/>
                <w:szCs w:val="22"/>
                <w:u w:val="single"/>
              </w:rPr>
              <w:t>No</w:t>
            </w:r>
          </w:p>
        </w:tc>
        <w:tc>
          <w:tcPr>
            <w:tcW w:w="2977" w:type="dxa"/>
          </w:tcPr>
          <w:p w14:paraId="11BDF641" w14:textId="77777777" w:rsidR="00764D5F" w:rsidRPr="00A978D4" w:rsidRDefault="00CD411D" w:rsidP="00416E16">
            <w:pPr>
              <w:pStyle w:val="ListParagraph"/>
              <w:numPr>
                <w:ilvl w:val="0"/>
                <w:numId w:val="7"/>
              </w:numPr>
              <w:rPr>
                <w:rFonts w:ascii="Arial" w:hAnsi="Arial" w:cs="Arial"/>
                <w:b/>
                <w:sz w:val="22"/>
                <w:szCs w:val="22"/>
                <w:u w:val="single"/>
              </w:rPr>
            </w:pPr>
            <w:r w:rsidRPr="00A978D4">
              <w:rPr>
                <w:rFonts w:ascii="Arial" w:hAnsi="Arial" w:cs="Arial"/>
                <w:sz w:val="22"/>
                <w:szCs w:val="22"/>
              </w:rPr>
              <w:t>Not a primary guideline</w:t>
            </w:r>
          </w:p>
          <w:p w14:paraId="4D24D4B4" w14:textId="77777777" w:rsidR="00CD411D" w:rsidRPr="00A978D4" w:rsidRDefault="00CD411D" w:rsidP="00416E16">
            <w:pPr>
              <w:pStyle w:val="ListParagraph"/>
              <w:numPr>
                <w:ilvl w:val="0"/>
                <w:numId w:val="7"/>
              </w:numPr>
              <w:rPr>
                <w:rFonts w:ascii="Arial" w:hAnsi="Arial" w:cs="Arial"/>
                <w:b/>
                <w:sz w:val="22"/>
                <w:szCs w:val="22"/>
                <w:u w:val="single"/>
              </w:rPr>
            </w:pPr>
            <w:r w:rsidRPr="00A978D4">
              <w:rPr>
                <w:rFonts w:ascii="Arial" w:hAnsi="Arial" w:cs="Arial"/>
                <w:sz w:val="22"/>
                <w:szCs w:val="22"/>
              </w:rPr>
              <w:t>Not full text</w:t>
            </w:r>
          </w:p>
          <w:p w14:paraId="17A4EB1F" w14:textId="77777777" w:rsidR="00CD411D" w:rsidRPr="00A978D4" w:rsidRDefault="00CD411D" w:rsidP="00416E16">
            <w:pPr>
              <w:pStyle w:val="ListParagraph"/>
              <w:numPr>
                <w:ilvl w:val="0"/>
                <w:numId w:val="7"/>
              </w:numPr>
              <w:rPr>
                <w:rFonts w:ascii="Arial" w:hAnsi="Arial" w:cs="Arial"/>
                <w:b/>
                <w:sz w:val="22"/>
                <w:szCs w:val="22"/>
                <w:u w:val="single"/>
              </w:rPr>
            </w:pPr>
            <w:r w:rsidRPr="00A978D4">
              <w:rPr>
                <w:rFonts w:ascii="Arial" w:hAnsi="Arial" w:cs="Arial"/>
                <w:sz w:val="22"/>
                <w:szCs w:val="22"/>
              </w:rPr>
              <w:t>Not in English or French</w:t>
            </w:r>
          </w:p>
          <w:p w14:paraId="1829AD91" w14:textId="18AE484C" w:rsidR="00CD411D" w:rsidRPr="00A978D4" w:rsidRDefault="00CD411D" w:rsidP="00416E16">
            <w:pPr>
              <w:pStyle w:val="ListParagraph"/>
              <w:numPr>
                <w:ilvl w:val="0"/>
                <w:numId w:val="7"/>
              </w:numPr>
              <w:rPr>
                <w:rFonts w:ascii="Arial" w:hAnsi="Arial" w:cs="Arial"/>
                <w:b/>
                <w:sz w:val="22"/>
                <w:szCs w:val="22"/>
                <w:u w:val="single"/>
              </w:rPr>
            </w:pPr>
            <w:r w:rsidRPr="00A978D4">
              <w:rPr>
                <w:rFonts w:ascii="Arial" w:hAnsi="Arial" w:cs="Arial"/>
                <w:sz w:val="22"/>
                <w:szCs w:val="22"/>
              </w:rPr>
              <w:t>Not published in peer reviewed journal</w:t>
            </w:r>
          </w:p>
        </w:tc>
      </w:tr>
    </w:tbl>
    <w:p w14:paraId="2DA65A1D" w14:textId="77777777" w:rsidR="00764D5F" w:rsidRPr="00A978D4" w:rsidRDefault="00764D5F" w:rsidP="00416E16">
      <w:pPr>
        <w:rPr>
          <w:rFonts w:ascii="Arial" w:hAnsi="Arial" w:cs="Arial"/>
          <w:b/>
          <w:sz w:val="22"/>
          <w:szCs w:val="22"/>
          <w:u w:val="single"/>
        </w:rPr>
      </w:pPr>
    </w:p>
    <w:p w14:paraId="5295A5EA" w14:textId="77777777" w:rsidR="00106EF4" w:rsidRPr="00A978D4" w:rsidRDefault="00106EF4" w:rsidP="00416E16">
      <w:pPr>
        <w:rPr>
          <w:rFonts w:ascii="Arial" w:hAnsi="Arial" w:cs="Arial"/>
          <w:sz w:val="22"/>
          <w:szCs w:val="22"/>
        </w:rPr>
      </w:pPr>
    </w:p>
    <w:p w14:paraId="22475617" w14:textId="3A9AE118" w:rsidR="00D530F6" w:rsidRPr="00A978D4" w:rsidRDefault="00D530F6" w:rsidP="00416E16">
      <w:pPr>
        <w:rPr>
          <w:rFonts w:ascii="Arial" w:hAnsi="Arial" w:cs="Arial"/>
          <w:b/>
          <w:sz w:val="22"/>
          <w:szCs w:val="22"/>
        </w:rPr>
      </w:pPr>
      <w:r w:rsidRPr="00A978D4">
        <w:rPr>
          <w:rFonts w:ascii="Arial" w:hAnsi="Arial" w:cs="Arial"/>
          <w:b/>
          <w:sz w:val="22"/>
          <w:szCs w:val="22"/>
        </w:rPr>
        <w:t>Appendix C:</w:t>
      </w:r>
    </w:p>
    <w:p w14:paraId="17670D41" w14:textId="77777777" w:rsidR="00D530F6" w:rsidRPr="00A978D4" w:rsidRDefault="00D530F6" w:rsidP="00416E16">
      <w:pPr>
        <w:rPr>
          <w:rFonts w:ascii="Arial" w:hAnsi="Arial" w:cs="Arial"/>
          <w:b/>
          <w:sz w:val="22"/>
          <w:szCs w:val="22"/>
        </w:rPr>
      </w:pPr>
    </w:p>
    <w:p w14:paraId="56B0D528" w14:textId="25BE7A50" w:rsidR="00106EF4" w:rsidRPr="00A978D4" w:rsidRDefault="00106EF4" w:rsidP="00416E16">
      <w:pPr>
        <w:rPr>
          <w:rFonts w:ascii="Arial" w:hAnsi="Arial" w:cs="Arial"/>
          <w:b/>
          <w:sz w:val="22"/>
          <w:szCs w:val="22"/>
          <w:u w:val="single"/>
        </w:rPr>
      </w:pPr>
      <w:r w:rsidRPr="00A978D4">
        <w:rPr>
          <w:rFonts w:ascii="Arial" w:hAnsi="Arial" w:cs="Arial"/>
          <w:b/>
          <w:sz w:val="22"/>
          <w:szCs w:val="22"/>
          <w:u w:val="single"/>
        </w:rPr>
        <w:t>Data Extraction Form</w:t>
      </w:r>
    </w:p>
    <w:p w14:paraId="46B41C54" w14:textId="77777777" w:rsidR="00106EF4" w:rsidRPr="00A978D4" w:rsidRDefault="00106EF4" w:rsidP="00416E16">
      <w:pPr>
        <w:rPr>
          <w:rFonts w:ascii="Arial" w:hAnsi="Arial" w:cs="Arial"/>
          <w:sz w:val="22"/>
          <w:szCs w:val="22"/>
        </w:rPr>
      </w:pPr>
    </w:p>
    <w:tbl>
      <w:tblPr>
        <w:tblStyle w:val="TableGrid"/>
        <w:tblW w:w="0" w:type="auto"/>
        <w:tblLook w:val="04A0" w:firstRow="1" w:lastRow="0" w:firstColumn="1" w:lastColumn="0" w:noHBand="0" w:noVBand="1"/>
      </w:tblPr>
      <w:tblGrid>
        <w:gridCol w:w="2093"/>
        <w:gridCol w:w="2537"/>
        <w:gridCol w:w="1857"/>
        <w:gridCol w:w="2369"/>
      </w:tblGrid>
      <w:tr w:rsidR="00106EF4" w:rsidRPr="00A978D4" w14:paraId="675A9AB5" w14:textId="77777777" w:rsidTr="00106EF4">
        <w:tc>
          <w:tcPr>
            <w:tcW w:w="2093" w:type="dxa"/>
            <w:shd w:val="clear" w:color="auto" w:fill="D9D9D9" w:themeFill="background1" w:themeFillShade="D9"/>
            <w:vAlign w:val="center"/>
          </w:tcPr>
          <w:p w14:paraId="06AFA7AC" w14:textId="77777777" w:rsidR="00106EF4" w:rsidRPr="00A978D4" w:rsidRDefault="00106EF4" w:rsidP="00416E16">
            <w:pPr>
              <w:rPr>
                <w:rFonts w:ascii="Arial" w:hAnsi="Arial" w:cs="Arial"/>
                <w:b/>
                <w:sz w:val="22"/>
                <w:szCs w:val="22"/>
              </w:rPr>
            </w:pPr>
            <w:r w:rsidRPr="00A978D4">
              <w:rPr>
                <w:rFonts w:ascii="Arial" w:hAnsi="Arial" w:cs="Arial"/>
                <w:b/>
                <w:sz w:val="22"/>
                <w:szCs w:val="22"/>
              </w:rPr>
              <w:t>Name of reviewer:</w:t>
            </w:r>
          </w:p>
        </w:tc>
        <w:tc>
          <w:tcPr>
            <w:tcW w:w="2537" w:type="dxa"/>
            <w:vAlign w:val="center"/>
          </w:tcPr>
          <w:p w14:paraId="1BC02D34" w14:textId="2138EBBF" w:rsidR="00106EF4" w:rsidRPr="00A978D4" w:rsidRDefault="00106EF4" w:rsidP="00416E16">
            <w:pPr>
              <w:rPr>
                <w:rFonts w:ascii="Arial" w:hAnsi="Arial" w:cs="Arial"/>
                <w:sz w:val="22"/>
                <w:szCs w:val="22"/>
              </w:rPr>
            </w:pPr>
          </w:p>
        </w:tc>
        <w:tc>
          <w:tcPr>
            <w:tcW w:w="1857" w:type="dxa"/>
            <w:shd w:val="clear" w:color="auto" w:fill="D9D9D9" w:themeFill="background1" w:themeFillShade="D9"/>
            <w:vAlign w:val="center"/>
          </w:tcPr>
          <w:p w14:paraId="3692F4D0" w14:textId="77777777" w:rsidR="00106EF4" w:rsidRPr="00A978D4" w:rsidRDefault="00106EF4" w:rsidP="00416E16">
            <w:pPr>
              <w:rPr>
                <w:rFonts w:ascii="Arial" w:hAnsi="Arial" w:cs="Arial"/>
                <w:sz w:val="22"/>
                <w:szCs w:val="22"/>
              </w:rPr>
            </w:pPr>
            <w:r w:rsidRPr="00A978D4">
              <w:rPr>
                <w:rFonts w:ascii="Arial" w:hAnsi="Arial" w:cs="Arial"/>
                <w:b/>
                <w:sz w:val="22"/>
                <w:szCs w:val="22"/>
              </w:rPr>
              <w:t xml:space="preserve">Date: </w:t>
            </w:r>
            <w:r w:rsidRPr="00A978D4">
              <w:rPr>
                <w:rFonts w:ascii="Arial" w:hAnsi="Arial" w:cs="Arial"/>
                <w:i/>
                <w:sz w:val="22"/>
                <w:szCs w:val="22"/>
              </w:rPr>
              <w:t>(YYYY/MM/DD)</w:t>
            </w:r>
          </w:p>
        </w:tc>
        <w:tc>
          <w:tcPr>
            <w:tcW w:w="2369" w:type="dxa"/>
            <w:vAlign w:val="center"/>
          </w:tcPr>
          <w:p w14:paraId="3EC6AFFF" w14:textId="1FB8C5A5" w:rsidR="00106EF4" w:rsidRPr="00A978D4" w:rsidRDefault="00106EF4" w:rsidP="00416E16">
            <w:pPr>
              <w:rPr>
                <w:rFonts w:ascii="Arial" w:hAnsi="Arial" w:cs="Arial"/>
                <w:sz w:val="22"/>
                <w:szCs w:val="22"/>
              </w:rPr>
            </w:pPr>
          </w:p>
        </w:tc>
      </w:tr>
    </w:tbl>
    <w:p w14:paraId="19EE0020" w14:textId="77777777" w:rsidR="00106EF4" w:rsidRPr="00A978D4" w:rsidRDefault="00106EF4" w:rsidP="00416E16">
      <w:pPr>
        <w:rPr>
          <w:rFonts w:ascii="Arial" w:hAnsi="Arial" w:cs="Arial"/>
          <w:sz w:val="22"/>
          <w:szCs w:val="22"/>
        </w:rPr>
      </w:pPr>
    </w:p>
    <w:p w14:paraId="5A879474" w14:textId="77777777" w:rsidR="00106EF4" w:rsidRPr="00A978D4" w:rsidRDefault="00106EF4" w:rsidP="00416E16">
      <w:pPr>
        <w:rPr>
          <w:rFonts w:ascii="Arial" w:hAnsi="Arial" w:cs="Arial"/>
          <w:b/>
          <w:sz w:val="22"/>
          <w:szCs w:val="22"/>
        </w:rPr>
      </w:pPr>
      <w:r w:rsidRPr="00A978D4">
        <w:rPr>
          <w:rFonts w:ascii="Arial" w:hAnsi="Arial" w:cs="Arial"/>
          <w:b/>
          <w:sz w:val="22"/>
          <w:szCs w:val="22"/>
        </w:rPr>
        <w:t xml:space="preserve">1) General Study Information </w:t>
      </w:r>
    </w:p>
    <w:tbl>
      <w:tblPr>
        <w:tblStyle w:val="TableGrid"/>
        <w:tblW w:w="0" w:type="auto"/>
        <w:tblLook w:val="04A0" w:firstRow="1" w:lastRow="0" w:firstColumn="1" w:lastColumn="0" w:noHBand="0" w:noVBand="1"/>
      </w:tblPr>
      <w:tblGrid>
        <w:gridCol w:w="2093"/>
        <w:gridCol w:w="2551"/>
        <w:gridCol w:w="1893"/>
        <w:gridCol w:w="2319"/>
      </w:tblGrid>
      <w:tr w:rsidR="00106EF4" w:rsidRPr="00A978D4" w14:paraId="1C8250E6" w14:textId="77777777" w:rsidTr="00106EF4">
        <w:trPr>
          <w:trHeight w:val="526"/>
        </w:trPr>
        <w:tc>
          <w:tcPr>
            <w:tcW w:w="2093" w:type="dxa"/>
            <w:shd w:val="clear" w:color="auto" w:fill="D9D9D9" w:themeFill="background1" w:themeFillShade="D9"/>
            <w:vAlign w:val="center"/>
          </w:tcPr>
          <w:p w14:paraId="1E571543" w14:textId="77777777" w:rsidR="00106EF4" w:rsidRPr="00A978D4" w:rsidRDefault="00106EF4" w:rsidP="00416E16">
            <w:pPr>
              <w:rPr>
                <w:rFonts w:ascii="Arial" w:hAnsi="Arial" w:cs="Arial"/>
                <w:b/>
                <w:sz w:val="22"/>
                <w:szCs w:val="22"/>
              </w:rPr>
            </w:pPr>
            <w:r w:rsidRPr="00A978D4">
              <w:rPr>
                <w:rFonts w:ascii="Arial" w:hAnsi="Arial" w:cs="Arial"/>
                <w:b/>
                <w:sz w:val="22"/>
                <w:szCs w:val="22"/>
              </w:rPr>
              <w:t>Study title:</w:t>
            </w:r>
          </w:p>
        </w:tc>
        <w:tc>
          <w:tcPr>
            <w:tcW w:w="6763" w:type="dxa"/>
            <w:gridSpan w:val="3"/>
          </w:tcPr>
          <w:p w14:paraId="0DD76D21" w14:textId="0E831AD1" w:rsidR="00106EF4" w:rsidRPr="00A978D4" w:rsidRDefault="00106EF4" w:rsidP="00416E16">
            <w:pPr>
              <w:rPr>
                <w:rFonts w:ascii="Arial" w:hAnsi="Arial" w:cs="Arial"/>
                <w:sz w:val="22"/>
                <w:szCs w:val="22"/>
              </w:rPr>
            </w:pPr>
          </w:p>
        </w:tc>
      </w:tr>
      <w:tr w:rsidR="00106EF4" w:rsidRPr="00A978D4" w14:paraId="550F77DD" w14:textId="77777777" w:rsidTr="00106EF4">
        <w:trPr>
          <w:trHeight w:val="562"/>
        </w:trPr>
        <w:tc>
          <w:tcPr>
            <w:tcW w:w="2093" w:type="dxa"/>
            <w:shd w:val="clear" w:color="auto" w:fill="D9D9D9" w:themeFill="background1" w:themeFillShade="D9"/>
          </w:tcPr>
          <w:p w14:paraId="4E664D16" w14:textId="77777777" w:rsidR="00106EF4" w:rsidRPr="00A978D4" w:rsidRDefault="00106EF4" w:rsidP="00416E16">
            <w:pPr>
              <w:rPr>
                <w:rFonts w:ascii="Arial" w:hAnsi="Arial" w:cs="Arial"/>
                <w:b/>
                <w:sz w:val="22"/>
                <w:szCs w:val="22"/>
              </w:rPr>
            </w:pPr>
            <w:r w:rsidRPr="00A978D4">
              <w:rPr>
                <w:rFonts w:ascii="Arial" w:hAnsi="Arial" w:cs="Arial"/>
                <w:b/>
                <w:sz w:val="22"/>
                <w:szCs w:val="22"/>
              </w:rPr>
              <w:t xml:space="preserve">First author: </w:t>
            </w:r>
            <w:r w:rsidRPr="00A978D4">
              <w:rPr>
                <w:rFonts w:ascii="Arial" w:hAnsi="Arial" w:cs="Arial"/>
                <w:i/>
                <w:sz w:val="22"/>
                <w:szCs w:val="22"/>
              </w:rPr>
              <w:t>(</w:t>
            </w:r>
            <w:proofErr w:type="spellStart"/>
            <w:r w:rsidRPr="00A978D4">
              <w:rPr>
                <w:rFonts w:ascii="Arial" w:hAnsi="Arial" w:cs="Arial"/>
                <w:i/>
                <w:sz w:val="22"/>
                <w:szCs w:val="22"/>
              </w:rPr>
              <w:t>LastName</w:t>
            </w:r>
            <w:proofErr w:type="spellEnd"/>
            <w:r w:rsidRPr="00A978D4">
              <w:rPr>
                <w:rFonts w:ascii="Arial" w:hAnsi="Arial" w:cs="Arial"/>
                <w:i/>
                <w:sz w:val="22"/>
                <w:szCs w:val="22"/>
              </w:rPr>
              <w:t>, Initial)</w:t>
            </w:r>
          </w:p>
        </w:tc>
        <w:tc>
          <w:tcPr>
            <w:tcW w:w="2551" w:type="dxa"/>
          </w:tcPr>
          <w:p w14:paraId="45A83469" w14:textId="56A88F87" w:rsidR="00106EF4" w:rsidRPr="00A978D4" w:rsidRDefault="00106EF4" w:rsidP="00416E16">
            <w:pPr>
              <w:rPr>
                <w:rFonts w:ascii="Arial" w:hAnsi="Arial" w:cs="Arial"/>
                <w:sz w:val="22"/>
                <w:szCs w:val="22"/>
              </w:rPr>
            </w:pPr>
          </w:p>
        </w:tc>
        <w:tc>
          <w:tcPr>
            <w:tcW w:w="1893" w:type="dxa"/>
            <w:shd w:val="clear" w:color="auto" w:fill="D9D9D9" w:themeFill="background1" w:themeFillShade="D9"/>
          </w:tcPr>
          <w:p w14:paraId="60EF7DCE" w14:textId="77777777" w:rsidR="00106EF4" w:rsidRPr="00A978D4" w:rsidRDefault="00106EF4" w:rsidP="00416E16">
            <w:pPr>
              <w:rPr>
                <w:rFonts w:ascii="Arial" w:hAnsi="Arial" w:cs="Arial"/>
                <w:b/>
                <w:sz w:val="22"/>
                <w:szCs w:val="22"/>
              </w:rPr>
            </w:pPr>
            <w:r w:rsidRPr="00A978D4">
              <w:rPr>
                <w:rFonts w:ascii="Arial" w:hAnsi="Arial" w:cs="Arial"/>
                <w:b/>
                <w:sz w:val="22"/>
                <w:szCs w:val="22"/>
              </w:rPr>
              <w:t>Publication date:</w:t>
            </w:r>
          </w:p>
          <w:p w14:paraId="5EBA239F" w14:textId="77777777" w:rsidR="00106EF4" w:rsidRPr="00A978D4" w:rsidRDefault="00106EF4" w:rsidP="00416E16">
            <w:pPr>
              <w:rPr>
                <w:rFonts w:ascii="Arial" w:hAnsi="Arial" w:cs="Arial"/>
                <w:i/>
                <w:sz w:val="22"/>
                <w:szCs w:val="22"/>
              </w:rPr>
            </w:pPr>
            <w:r w:rsidRPr="00A978D4">
              <w:rPr>
                <w:rFonts w:ascii="Arial" w:hAnsi="Arial" w:cs="Arial"/>
                <w:i/>
                <w:sz w:val="22"/>
                <w:szCs w:val="22"/>
              </w:rPr>
              <w:t>(YYYY/MM/DD)</w:t>
            </w:r>
          </w:p>
        </w:tc>
        <w:tc>
          <w:tcPr>
            <w:tcW w:w="2319" w:type="dxa"/>
          </w:tcPr>
          <w:p w14:paraId="25F57829" w14:textId="1B971273" w:rsidR="00106EF4" w:rsidRPr="00A978D4" w:rsidRDefault="00106EF4" w:rsidP="00416E16">
            <w:pPr>
              <w:rPr>
                <w:rFonts w:ascii="Arial" w:hAnsi="Arial" w:cs="Arial"/>
                <w:sz w:val="22"/>
                <w:szCs w:val="22"/>
              </w:rPr>
            </w:pPr>
          </w:p>
        </w:tc>
      </w:tr>
      <w:tr w:rsidR="00106EF4" w:rsidRPr="00A978D4" w14:paraId="3AB0E3AC" w14:textId="77777777" w:rsidTr="00106EF4">
        <w:tc>
          <w:tcPr>
            <w:tcW w:w="2093" w:type="dxa"/>
            <w:shd w:val="clear" w:color="auto" w:fill="D9D9D9" w:themeFill="background1" w:themeFillShade="D9"/>
            <w:vAlign w:val="center"/>
          </w:tcPr>
          <w:p w14:paraId="4D763140" w14:textId="77777777" w:rsidR="00106EF4" w:rsidRPr="00A978D4" w:rsidRDefault="00106EF4" w:rsidP="00416E16">
            <w:pPr>
              <w:rPr>
                <w:rFonts w:ascii="Arial" w:hAnsi="Arial" w:cs="Arial"/>
                <w:b/>
                <w:sz w:val="22"/>
                <w:szCs w:val="22"/>
              </w:rPr>
            </w:pPr>
            <w:r w:rsidRPr="00A978D4">
              <w:rPr>
                <w:rFonts w:ascii="Arial" w:hAnsi="Arial" w:cs="Arial"/>
                <w:b/>
                <w:sz w:val="22"/>
                <w:szCs w:val="22"/>
              </w:rPr>
              <w:t>Language of publication:</w:t>
            </w:r>
          </w:p>
        </w:tc>
        <w:tc>
          <w:tcPr>
            <w:tcW w:w="2551" w:type="dxa"/>
          </w:tcPr>
          <w:p w14:paraId="4A4C4788" w14:textId="08A1E9E8" w:rsidR="00106EF4" w:rsidRPr="00A978D4" w:rsidRDefault="00106EF4" w:rsidP="00416E16">
            <w:pPr>
              <w:rPr>
                <w:rFonts w:ascii="Arial" w:hAnsi="Arial" w:cs="Arial"/>
                <w:sz w:val="22"/>
                <w:szCs w:val="22"/>
              </w:rPr>
            </w:pPr>
          </w:p>
        </w:tc>
        <w:tc>
          <w:tcPr>
            <w:tcW w:w="1893" w:type="dxa"/>
            <w:shd w:val="clear" w:color="auto" w:fill="D9D9D9" w:themeFill="background1" w:themeFillShade="D9"/>
            <w:vAlign w:val="center"/>
          </w:tcPr>
          <w:p w14:paraId="6B60F9BB" w14:textId="77777777" w:rsidR="00106EF4" w:rsidRPr="00A978D4" w:rsidRDefault="00106EF4" w:rsidP="00416E16">
            <w:pPr>
              <w:rPr>
                <w:rFonts w:ascii="Arial" w:hAnsi="Arial" w:cs="Arial"/>
                <w:b/>
                <w:sz w:val="22"/>
                <w:szCs w:val="22"/>
              </w:rPr>
            </w:pPr>
            <w:r w:rsidRPr="00A978D4">
              <w:rPr>
                <w:rFonts w:ascii="Arial" w:hAnsi="Arial" w:cs="Arial"/>
                <w:b/>
                <w:sz w:val="22"/>
                <w:szCs w:val="22"/>
              </w:rPr>
              <w:t>Journal name:</w:t>
            </w:r>
          </w:p>
        </w:tc>
        <w:tc>
          <w:tcPr>
            <w:tcW w:w="2319" w:type="dxa"/>
          </w:tcPr>
          <w:p w14:paraId="02596629" w14:textId="0DAB888B" w:rsidR="00106EF4" w:rsidRPr="00A978D4" w:rsidRDefault="00106EF4" w:rsidP="00416E16">
            <w:pPr>
              <w:rPr>
                <w:rFonts w:ascii="Arial" w:hAnsi="Arial" w:cs="Arial"/>
                <w:sz w:val="22"/>
                <w:szCs w:val="22"/>
              </w:rPr>
            </w:pPr>
          </w:p>
        </w:tc>
      </w:tr>
      <w:tr w:rsidR="00106EF4" w:rsidRPr="00A978D4" w14:paraId="2998F83F" w14:textId="77777777" w:rsidTr="00106EF4">
        <w:tc>
          <w:tcPr>
            <w:tcW w:w="2093" w:type="dxa"/>
            <w:shd w:val="clear" w:color="auto" w:fill="D9D9D9" w:themeFill="background1" w:themeFillShade="D9"/>
          </w:tcPr>
          <w:p w14:paraId="2F1B20D8" w14:textId="77777777" w:rsidR="00106EF4" w:rsidRPr="00A978D4" w:rsidRDefault="00106EF4" w:rsidP="00416E16">
            <w:pPr>
              <w:rPr>
                <w:rFonts w:ascii="Arial" w:hAnsi="Arial" w:cs="Arial"/>
                <w:b/>
                <w:sz w:val="22"/>
                <w:szCs w:val="22"/>
              </w:rPr>
            </w:pPr>
            <w:r w:rsidRPr="00A978D4">
              <w:rPr>
                <w:rFonts w:ascii="Arial" w:hAnsi="Arial" w:cs="Arial"/>
                <w:b/>
                <w:sz w:val="22"/>
                <w:szCs w:val="22"/>
              </w:rPr>
              <w:t>Location of study:</w:t>
            </w:r>
          </w:p>
          <w:p w14:paraId="3EC7C367" w14:textId="77777777" w:rsidR="00106EF4" w:rsidRPr="00A978D4" w:rsidRDefault="00106EF4" w:rsidP="00416E16">
            <w:pPr>
              <w:rPr>
                <w:rFonts w:ascii="Arial" w:hAnsi="Arial" w:cs="Arial"/>
                <w:i/>
                <w:sz w:val="22"/>
                <w:szCs w:val="22"/>
              </w:rPr>
            </w:pPr>
            <w:r w:rsidRPr="00A978D4">
              <w:rPr>
                <w:rFonts w:ascii="Arial" w:hAnsi="Arial" w:cs="Arial"/>
                <w:i/>
                <w:sz w:val="22"/>
                <w:szCs w:val="22"/>
              </w:rPr>
              <w:t>(country/countries)</w:t>
            </w:r>
          </w:p>
        </w:tc>
        <w:tc>
          <w:tcPr>
            <w:tcW w:w="2551" w:type="dxa"/>
          </w:tcPr>
          <w:p w14:paraId="10A02475" w14:textId="46971F9B" w:rsidR="00106EF4" w:rsidRPr="00A978D4" w:rsidRDefault="00106EF4" w:rsidP="00416E16">
            <w:pPr>
              <w:rPr>
                <w:rFonts w:ascii="Arial" w:hAnsi="Arial" w:cs="Arial"/>
                <w:sz w:val="22"/>
                <w:szCs w:val="22"/>
              </w:rPr>
            </w:pPr>
          </w:p>
        </w:tc>
        <w:tc>
          <w:tcPr>
            <w:tcW w:w="1893" w:type="dxa"/>
            <w:shd w:val="clear" w:color="auto" w:fill="D9D9D9" w:themeFill="background1" w:themeFillShade="D9"/>
          </w:tcPr>
          <w:p w14:paraId="6AA34E67" w14:textId="77777777" w:rsidR="00106EF4" w:rsidRPr="00A978D4" w:rsidRDefault="00106EF4" w:rsidP="00416E16">
            <w:pPr>
              <w:rPr>
                <w:rFonts w:ascii="Arial" w:hAnsi="Arial" w:cs="Arial"/>
                <w:b/>
                <w:sz w:val="22"/>
                <w:szCs w:val="22"/>
              </w:rPr>
            </w:pPr>
            <w:r w:rsidRPr="00A978D4">
              <w:rPr>
                <w:rFonts w:ascii="Arial" w:hAnsi="Arial" w:cs="Arial"/>
                <w:b/>
                <w:sz w:val="22"/>
                <w:szCs w:val="22"/>
              </w:rPr>
              <w:t>Number of sites involved:</w:t>
            </w:r>
          </w:p>
        </w:tc>
        <w:tc>
          <w:tcPr>
            <w:tcW w:w="2319" w:type="dxa"/>
          </w:tcPr>
          <w:p w14:paraId="1603C493" w14:textId="2EA44B3C" w:rsidR="00106EF4" w:rsidRPr="00A978D4" w:rsidRDefault="00106EF4" w:rsidP="00416E16">
            <w:pPr>
              <w:rPr>
                <w:rFonts w:ascii="Arial" w:hAnsi="Arial" w:cs="Arial"/>
                <w:sz w:val="22"/>
                <w:szCs w:val="22"/>
              </w:rPr>
            </w:pPr>
          </w:p>
        </w:tc>
      </w:tr>
      <w:tr w:rsidR="00106EF4" w:rsidRPr="00A978D4" w14:paraId="63C7D664" w14:textId="77777777" w:rsidTr="00106EF4">
        <w:tc>
          <w:tcPr>
            <w:tcW w:w="2093" w:type="dxa"/>
            <w:shd w:val="clear" w:color="auto" w:fill="D9D9D9" w:themeFill="background1" w:themeFillShade="D9"/>
            <w:vAlign w:val="center"/>
          </w:tcPr>
          <w:p w14:paraId="6C784F3E" w14:textId="77777777" w:rsidR="00106EF4" w:rsidRPr="00A978D4" w:rsidRDefault="00106EF4" w:rsidP="00416E16">
            <w:pPr>
              <w:rPr>
                <w:rFonts w:ascii="Arial" w:hAnsi="Arial" w:cs="Arial"/>
                <w:b/>
                <w:sz w:val="22"/>
                <w:szCs w:val="22"/>
              </w:rPr>
            </w:pPr>
            <w:r w:rsidRPr="00A978D4">
              <w:rPr>
                <w:rFonts w:ascii="Arial" w:hAnsi="Arial" w:cs="Arial"/>
                <w:b/>
                <w:sz w:val="22"/>
                <w:szCs w:val="22"/>
              </w:rPr>
              <w:t>Possible conflicts of interest for authors:</w:t>
            </w:r>
          </w:p>
        </w:tc>
        <w:tc>
          <w:tcPr>
            <w:tcW w:w="6763" w:type="dxa"/>
            <w:gridSpan w:val="3"/>
          </w:tcPr>
          <w:p w14:paraId="5E84ECDE" w14:textId="77777777" w:rsidR="00106EF4" w:rsidRPr="00A978D4" w:rsidRDefault="00106EF4" w:rsidP="00416E16">
            <w:pPr>
              <w:rPr>
                <w:rFonts w:ascii="Arial" w:hAnsi="Arial" w:cs="Arial"/>
                <w:sz w:val="22"/>
                <w:szCs w:val="22"/>
              </w:rPr>
            </w:pPr>
            <w:r w:rsidRPr="00A978D4">
              <w:rPr>
                <w:rFonts w:ascii="Arial" w:hAnsi="Arial" w:cs="Arial"/>
                <w:sz w:val="22"/>
                <w:szCs w:val="22"/>
              </w:rPr>
              <w:t> Yes (specify: ______________________________________________)</w:t>
            </w:r>
          </w:p>
          <w:p w14:paraId="2C7FD77E" w14:textId="77777777" w:rsidR="00106EF4" w:rsidRPr="00A978D4" w:rsidRDefault="00106EF4" w:rsidP="00416E16">
            <w:pPr>
              <w:rPr>
                <w:rFonts w:ascii="Arial" w:hAnsi="Arial" w:cs="Arial"/>
                <w:sz w:val="22"/>
                <w:szCs w:val="22"/>
              </w:rPr>
            </w:pPr>
            <w:r w:rsidRPr="00A978D4">
              <w:rPr>
                <w:rFonts w:ascii="Arial" w:hAnsi="Arial" w:cs="Arial"/>
                <w:sz w:val="22"/>
                <w:szCs w:val="22"/>
              </w:rPr>
              <w:t> No</w:t>
            </w:r>
          </w:p>
          <w:p w14:paraId="3F7AC441" w14:textId="77777777" w:rsidR="00106EF4" w:rsidRPr="00A978D4" w:rsidRDefault="00106EF4" w:rsidP="00416E16">
            <w:pPr>
              <w:rPr>
                <w:rFonts w:ascii="Arial" w:hAnsi="Arial" w:cs="Arial"/>
                <w:sz w:val="22"/>
                <w:szCs w:val="22"/>
              </w:rPr>
            </w:pPr>
            <w:r w:rsidRPr="00A978D4">
              <w:rPr>
                <w:rFonts w:ascii="Arial" w:hAnsi="Arial" w:cs="Arial"/>
                <w:sz w:val="22"/>
                <w:szCs w:val="22"/>
              </w:rPr>
              <w:t> Unclear</w:t>
            </w:r>
          </w:p>
        </w:tc>
      </w:tr>
    </w:tbl>
    <w:p w14:paraId="04789FEF" w14:textId="77777777" w:rsidR="00106EF4" w:rsidRPr="00A978D4" w:rsidRDefault="00106EF4" w:rsidP="00416E16">
      <w:pPr>
        <w:rPr>
          <w:rFonts w:ascii="Arial" w:hAnsi="Arial" w:cs="Arial"/>
          <w:sz w:val="22"/>
          <w:szCs w:val="22"/>
        </w:rPr>
      </w:pPr>
    </w:p>
    <w:p w14:paraId="229C52FE" w14:textId="77777777" w:rsidR="00106EF4" w:rsidRPr="00A978D4" w:rsidRDefault="00106EF4" w:rsidP="00416E16">
      <w:pPr>
        <w:rPr>
          <w:rFonts w:ascii="Arial" w:hAnsi="Arial" w:cs="Arial"/>
          <w:b/>
          <w:sz w:val="22"/>
          <w:szCs w:val="22"/>
        </w:rPr>
      </w:pPr>
      <w:r w:rsidRPr="00A978D4">
        <w:rPr>
          <w:rFonts w:ascii="Arial" w:hAnsi="Arial" w:cs="Arial"/>
          <w:b/>
          <w:sz w:val="22"/>
          <w:szCs w:val="22"/>
        </w:rPr>
        <w:t>2) Study Population</w:t>
      </w:r>
    </w:p>
    <w:tbl>
      <w:tblPr>
        <w:tblStyle w:val="TableGrid"/>
        <w:tblW w:w="0" w:type="auto"/>
        <w:tblLayout w:type="fixed"/>
        <w:tblLook w:val="04A0" w:firstRow="1" w:lastRow="0" w:firstColumn="1" w:lastColumn="0" w:noHBand="0" w:noVBand="1"/>
      </w:tblPr>
      <w:tblGrid>
        <w:gridCol w:w="2802"/>
        <w:gridCol w:w="6054"/>
      </w:tblGrid>
      <w:tr w:rsidR="00106EF4" w:rsidRPr="00A978D4" w14:paraId="7DE6A7BB" w14:textId="77777777" w:rsidTr="00106EF4">
        <w:trPr>
          <w:trHeight w:val="526"/>
        </w:trPr>
        <w:tc>
          <w:tcPr>
            <w:tcW w:w="2802" w:type="dxa"/>
            <w:shd w:val="clear" w:color="auto" w:fill="D9D9D9" w:themeFill="background1" w:themeFillShade="D9"/>
            <w:vAlign w:val="center"/>
          </w:tcPr>
          <w:p w14:paraId="62289278" w14:textId="77777777" w:rsidR="00106EF4" w:rsidRPr="00A978D4" w:rsidRDefault="00106EF4" w:rsidP="00416E16">
            <w:pPr>
              <w:rPr>
                <w:rFonts w:ascii="Arial" w:hAnsi="Arial" w:cs="Arial"/>
                <w:b/>
                <w:sz w:val="22"/>
                <w:szCs w:val="22"/>
              </w:rPr>
            </w:pPr>
            <w:r w:rsidRPr="00A978D4">
              <w:rPr>
                <w:rFonts w:ascii="Arial" w:hAnsi="Arial" w:cs="Arial"/>
                <w:b/>
                <w:sz w:val="22"/>
                <w:szCs w:val="22"/>
              </w:rPr>
              <w:t>Coagulation factor or platelet abnormality OR anticoagulant or antiplatelet drugs</w:t>
            </w:r>
          </w:p>
        </w:tc>
        <w:tc>
          <w:tcPr>
            <w:tcW w:w="6054" w:type="dxa"/>
            <w:vAlign w:val="center"/>
          </w:tcPr>
          <w:p w14:paraId="4987E846" w14:textId="6FE71309" w:rsidR="00106EF4" w:rsidRPr="00A978D4" w:rsidRDefault="00106EF4" w:rsidP="00416E16">
            <w:pPr>
              <w:ind w:left="1080"/>
              <w:contextualSpacing/>
              <w:rPr>
                <w:rFonts w:ascii="Arial" w:hAnsi="Arial" w:cs="Arial"/>
                <w:sz w:val="22"/>
                <w:szCs w:val="22"/>
              </w:rPr>
            </w:pPr>
          </w:p>
        </w:tc>
      </w:tr>
      <w:tr w:rsidR="00106EF4" w:rsidRPr="00A978D4" w14:paraId="6EAD86BB" w14:textId="77777777" w:rsidTr="00106EF4">
        <w:trPr>
          <w:trHeight w:val="1393"/>
        </w:trPr>
        <w:tc>
          <w:tcPr>
            <w:tcW w:w="2802" w:type="dxa"/>
            <w:shd w:val="clear" w:color="auto" w:fill="D9D9D9" w:themeFill="background1" w:themeFillShade="D9"/>
            <w:vAlign w:val="center"/>
          </w:tcPr>
          <w:p w14:paraId="14BDBD21" w14:textId="77777777" w:rsidR="00106EF4" w:rsidRPr="00A978D4" w:rsidRDefault="00106EF4" w:rsidP="00416E16">
            <w:pPr>
              <w:rPr>
                <w:rFonts w:ascii="Arial" w:hAnsi="Arial" w:cs="Arial"/>
                <w:b/>
                <w:sz w:val="22"/>
                <w:szCs w:val="22"/>
              </w:rPr>
            </w:pPr>
            <w:r w:rsidRPr="00A978D4">
              <w:rPr>
                <w:rFonts w:ascii="Arial" w:hAnsi="Arial" w:cs="Arial"/>
                <w:b/>
                <w:sz w:val="22"/>
                <w:szCs w:val="22"/>
              </w:rPr>
              <w:t xml:space="preserve">What type of intervention? </w:t>
            </w:r>
          </w:p>
        </w:tc>
        <w:tc>
          <w:tcPr>
            <w:tcW w:w="6054" w:type="dxa"/>
            <w:vAlign w:val="center"/>
          </w:tcPr>
          <w:p w14:paraId="4E0D48C5" w14:textId="0ED24319" w:rsidR="00106EF4" w:rsidRPr="00A978D4" w:rsidRDefault="00106EF4" w:rsidP="00416E16">
            <w:pPr>
              <w:ind w:left="720"/>
              <w:contextualSpacing/>
              <w:rPr>
                <w:rFonts w:ascii="Arial" w:hAnsi="Arial" w:cs="Arial"/>
                <w:sz w:val="22"/>
                <w:szCs w:val="22"/>
              </w:rPr>
            </w:pPr>
          </w:p>
        </w:tc>
      </w:tr>
    </w:tbl>
    <w:p w14:paraId="1216939F" w14:textId="025DD0D8" w:rsidR="00106EF4" w:rsidRPr="00A978D4" w:rsidRDefault="00D530F6" w:rsidP="00416E16">
      <w:pPr>
        <w:rPr>
          <w:rFonts w:ascii="Arial" w:hAnsi="Arial" w:cs="Arial"/>
          <w:b/>
          <w:sz w:val="22"/>
          <w:szCs w:val="22"/>
        </w:rPr>
      </w:pPr>
      <w:r w:rsidRPr="00A978D4">
        <w:rPr>
          <w:rFonts w:ascii="Arial" w:hAnsi="Arial" w:cs="Arial"/>
          <w:b/>
          <w:sz w:val="22"/>
          <w:szCs w:val="22"/>
        </w:rPr>
        <w:t>3</w:t>
      </w:r>
      <w:r w:rsidR="00106EF4" w:rsidRPr="00A978D4">
        <w:rPr>
          <w:rFonts w:ascii="Arial" w:hAnsi="Arial" w:cs="Arial"/>
          <w:b/>
          <w:sz w:val="22"/>
          <w:szCs w:val="22"/>
        </w:rPr>
        <w:t>) Therapy</w:t>
      </w:r>
    </w:p>
    <w:tbl>
      <w:tblPr>
        <w:tblStyle w:val="TableGrid"/>
        <w:tblW w:w="0" w:type="auto"/>
        <w:tblLayout w:type="fixed"/>
        <w:tblLook w:val="04A0" w:firstRow="1" w:lastRow="0" w:firstColumn="1" w:lastColumn="0" w:noHBand="0" w:noVBand="1"/>
      </w:tblPr>
      <w:tblGrid>
        <w:gridCol w:w="2802"/>
        <w:gridCol w:w="6054"/>
      </w:tblGrid>
      <w:tr w:rsidR="00106EF4" w:rsidRPr="00A978D4" w14:paraId="61198A2C" w14:textId="77777777" w:rsidTr="00106EF4">
        <w:tc>
          <w:tcPr>
            <w:tcW w:w="2802" w:type="dxa"/>
            <w:shd w:val="clear" w:color="auto" w:fill="D9D9D9" w:themeFill="background1" w:themeFillShade="D9"/>
            <w:vAlign w:val="center"/>
          </w:tcPr>
          <w:p w14:paraId="0729EC98" w14:textId="77777777" w:rsidR="00106EF4" w:rsidRPr="00A978D4" w:rsidRDefault="00106EF4" w:rsidP="00416E16">
            <w:pPr>
              <w:rPr>
                <w:rFonts w:ascii="Arial" w:hAnsi="Arial" w:cs="Arial"/>
                <w:b/>
                <w:sz w:val="22"/>
                <w:szCs w:val="22"/>
              </w:rPr>
            </w:pPr>
            <w:r w:rsidRPr="00A978D4">
              <w:rPr>
                <w:rFonts w:ascii="Arial" w:hAnsi="Arial" w:cs="Arial"/>
                <w:b/>
                <w:sz w:val="22"/>
                <w:szCs w:val="22"/>
              </w:rPr>
              <w:t xml:space="preserve">Therapies included </w:t>
            </w:r>
          </w:p>
        </w:tc>
        <w:tc>
          <w:tcPr>
            <w:tcW w:w="6054" w:type="dxa"/>
          </w:tcPr>
          <w:p w14:paraId="6E662EAD" w14:textId="77777777" w:rsidR="00106EF4" w:rsidRPr="00A978D4" w:rsidRDefault="00106EF4" w:rsidP="00416E16">
            <w:pPr>
              <w:pStyle w:val="ListParagraph"/>
              <w:ind w:left="360"/>
              <w:rPr>
                <w:rFonts w:ascii="Arial" w:hAnsi="Arial" w:cs="Arial"/>
                <w:sz w:val="22"/>
                <w:szCs w:val="22"/>
              </w:rPr>
            </w:pPr>
          </w:p>
        </w:tc>
      </w:tr>
      <w:tr w:rsidR="00106EF4" w:rsidRPr="00A978D4" w14:paraId="41B1A902" w14:textId="77777777" w:rsidTr="00106EF4">
        <w:trPr>
          <w:trHeight w:val="241"/>
        </w:trPr>
        <w:tc>
          <w:tcPr>
            <w:tcW w:w="2802" w:type="dxa"/>
            <w:shd w:val="clear" w:color="auto" w:fill="D9D9D9" w:themeFill="background1" w:themeFillShade="D9"/>
            <w:vAlign w:val="center"/>
          </w:tcPr>
          <w:p w14:paraId="2BD6A668" w14:textId="77777777" w:rsidR="00106EF4" w:rsidRPr="00A978D4" w:rsidRDefault="00106EF4" w:rsidP="00416E16">
            <w:pPr>
              <w:rPr>
                <w:rFonts w:ascii="Arial" w:hAnsi="Arial" w:cs="Arial"/>
                <w:b/>
                <w:sz w:val="22"/>
                <w:szCs w:val="22"/>
              </w:rPr>
            </w:pPr>
            <w:r w:rsidRPr="00A978D4">
              <w:rPr>
                <w:rFonts w:ascii="Arial" w:hAnsi="Arial" w:cs="Arial"/>
                <w:b/>
                <w:sz w:val="22"/>
                <w:szCs w:val="22"/>
              </w:rPr>
              <w:t xml:space="preserve">Timing of recommendations </w:t>
            </w:r>
          </w:p>
        </w:tc>
        <w:tc>
          <w:tcPr>
            <w:tcW w:w="6054" w:type="dxa"/>
          </w:tcPr>
          <w:p w14:paraId="64BAB740" w14:textId="77777777" w:rsidR="00106EF4" w:rsidRPr="00A978D4" w:rsidRDefault="00106EF4" w:rsidP="00416E16">
            <w:pPr>
              <w:rPr>
                <w:rFonts w:ascii="Arial" w:hAnsi="Arial" w:cs="Arial"/>
                <w:sz w:val="22"/>
                <w:szCs w:val="22"/>
              </w:rPr>
            </w:pPr>
          </w:p>
          <w:p w14:paraId="6A14F96D" w14:textId="77777777" w:rsidR="00106EF4" w:rsidRPr="00A978D4" w:rsidRDefault="00106EF4" w:rsidP="00416E16">
            <w:pPr>
              <w:rPr>
                <w:rFonts w:ascii="Arial" w:hAnsi="Arial" w:cs="Arial"/>
                <w:sz w:val="22"/>
                <w:szCs w:val="22"/>
              </w:rPr>
            </w:pPr>
          </w:p>
        </w:tc>
      </w:tr>
    </w:tbl>
    <w:p w14:paraId="7952096B" w14:textId="77777777" w:rsidR="00D530F6" w:rsidRPr="00A978D4" w:rsidRDefault="00D530F6" w:rsidP="00416E16">
      <w:pPr>
        <w:rPr>
          <w:rFonts w:ascii="Arial" w:hAnsi="Arial" w:cs="Arial"/>
          <w:b/>
          <w:sz w:val="22"/>
          <w:szCs w:val="22"/>
        </w:rPr>
      </w:pPr>
    </w:p>
    <w:p w14:paraId="2D0CD819" w14:textId="5F5C771A" w:rsidR="00106EF4" w:rsidRPr="00A978D4" w:rsidRDefault="00D530F6" w:rsidP="00416E16">
      <w:pPr>
        <w:rPr>
          <w:rFonts w:ascii="Arial" w:hAnsi="Arial" w:cs="Arial"/>
          <w:b/>
          <w:sz w:val="22"/>
          <w:szCs w:val="22"/>
        </w:rPr>
      </w:pPr>
      <w:r w:rsidRPr="00A978D4">
        <w:rPr>
          <w:rFonts w:ascii="Arial" w:hAnsi="Arial" w:cs="Arial"/>
          <w:b/>
          <w:sz w:val="22"/>
          <w:szCs w:val="22"/>
        </w:rPr>
        <w:t>4</w:t>
      </w:r>
      <w:r w:rsidR="00106EF4" w:rsidRPr="00A978D4">
        <w:rPr>
          <w:rFonts w:ascii="Arial" w:hAnsi="Arial" w:cs="Arial"/>
          <w:b/>
          <w:sz w:val="22"/>
          <w:szCs w:val="22"/>
        </w:rPr>
        <w:t>) Outcomes</w:t>
      </w:r>
    </w:p>
    <w:p w14:paraId="60CAF01A" w14:textId="77777777" w:rsidR="00106EF4" w:rsidRPr="00A978D4" w:rsidRDefault="00106EF4" w:rsidP="00416E16">
      <w:pPr>
        <w:rPr>
          <w:rFonts w:ascii="Arial" w:hAnsi="Arial" w:cs="Arial"/>
          <w:b/>
          <w:sz w:val="22"/>
          <w:szCs w:val="22"/>
        </w:rPr>
      </w:pPr>
      <w:r w:rsidRPr="00A978D4">
        <w:rPr>
          <w:rFonts w:ascii="Arial" w:hAnsi="Arial" w:cs="Arial"/>
          <w:b/>
          <w:sz w:val="22"/>
          <w:szCs w:val="22"/>
        </w:rPr>
        <w:t>Recommendation 1</w:t>
      </w:r>
    </w:p>
    <w:p w14:paraId="6469F80D" w14:textId="77777777" w:rsidR="00106EF4" w:rsidRPr="00A978D4" w:rsidRDefault="00106EF4" w:rsidP="00416E16">
      <w:pPr>
        <w:rPr>
          <w:rFonts w:ascii="Arial" w:hAnsi="Arial" w:cs="Arial"/>
          <w:sz w:val="22"/>
          <w:szCs w:val="22"/>
        </w:rPr>
      </w:pPr>
      <w:r w:rsidRPr="00A978D4">
        <w:rPr>
          <w:rFonts w:ascii="Arial" w:hAnsi="Arial" w:cs="Arial"/>
          <w:b/>
          <w:sz w:val="22"/>
          <w:szCs w:val="22"/>
        </w:rPr>
        <w:tab/>
      </w:r>
      <w:r w:rsidRPr="00A978D4">
        <w:rPr>
          <w:rFonts w:ascii="Arial" w:hAnsi="Arial" w:cs="Arial"/>
          <w:sz w:val="22"/>
          <w:szCs w:val="22"/>
        </w:rPr>
        <w:t>Cut and paste the recommendation into the box below:</w:t>
      </w:r>
    </w:p>
    <w:p w14:paraId="505DE60F" w14:textId="77777777" w:rsidR="00106EF4" w:rsidRPr="00A978D4" w:rsidRDefault="00106EF4" w:rsidP="00416E16">
      <w:pPr>
        <w:rPr>
          <w:rFonts w:ascii="Arial" w:hAnsi="Arial" w:cs="Arial"/>
          <w:b/>
          <w:sz w:val="22"/>
          <w:szCs w:val="22"/>
        </w:rPr>
      </w:pPr>
      <w:r w:rsidRPr="00A978D4">
        <w:rPr>
          <w:rFonts w:ascii="Arial" w:hAnsi="Arial" w:cs="Arial"/>
          <w:b/>
          <w:noProof/>
          <w:sz w:val="22"/>
          <w:szCs w:val="22"/>
        </w:rPr>
        <mc:AlternateContent>
          <mc:Choice Requires="wps">
            <w:drawing>
              <wp:anchor distT="0" distB="0" distL="114300" distR="114300" simplePos="0" relativeHeight="251659264" behindDoc="0" locked="0" layoutInCell="1" allowOverlap="1" wp14:anchorId="63DEA5EE" wp14:editId="6F907DFD">
                <wp:simplePos x="0" y="0"/>
                <wp:positionH relativeFrom="column">
                  <wp:posOffset>85954</wp:posOffset>
                </wp:positionH>
                <wp:positionV relativeFrom="paragraph">
                  <wp:posOffset>15240</wp:posOffset>
                </wp:positionV>
                <wp:extent cx="5010912" cy="1382573"/>
                <wp:effectExtent l="0" t="0" r="18415" b="2730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912" cy="1382573"/>
                        </a:xfrm>
                        <a:prstGeom prst="rect">
                          <a:avLst/>
                        </a:prstGeom>
                        <a:solidFill>
                          <a:srgbClr val="FFFFFF"/>
                        </a:solidFill>
                        <a:ln w="9525">
                          <a:solidFill>
                            <a:srgbClr val="000000"/>
                          </a:solidFill>
                          <a:miter lim="800000"/>
                          <a:headEnd/>
                          <a:tailEnd/>
                        </a:ln>
                      </wps:spPr>
                      <wps:txbx>
                        <w:txbxContent>
                          <w:p w14:paraId="16FE2F0B" w14:textId="4D556B52" w:rsidR="00106EF4" w:rsidRDefault="00106EF4" w:rsidP="00106EF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DEA5EE" id="_x0000_t202" coordsize="21600,21600" o:spt="202" path="m,l,21600r21600,l21600,xe">
                <v:stroke joinstyle="miter"/>
                <v:path gradientshapeok="t" o:connecttype="rect"/>
              </v:shapetype>
              <v:shape id="Text Box 2" o:spid="_x0000_s1026" type="#_x0000_t202" style="position:absolute;margin-left:6.75pt;margin-top:1.2pt;width:394.55pt;height:108.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">
                <v:textbox>
                  <w:txbxContent>
                    <w:p w14:paraId="16FE2F0B" w14:textId="4D556B52" w:rsidR="00106EF4" w:rsidRDefault="00106EF4" w:rsidP="00106EF4"/>
                  </w:txbxContent>
                </v:textbox>
              </v:shape>
            </w:pict>
          </mc:Fallback>
        </mc:AlternateContent>
      </w:r>
    </w:p>
    <w:p w14:paraId="3D4FB766" w14:textId="77777777" w:rsidR="00106EF4" w:rsidRPr="00A978D4" w:rsidRDefault="00106EF4" w:rsidP="00416E16">
      <w:pPr>
        <w:rPr>
          <w:rFonts w:ascii="Arial" w:hAnsi="Arial" w:cs="Arial"/>
          <w:b/>
          <w:sz w:val="22"/>
          <w:szCs w:val="22"/>
        </w:rPr>
      </w:pPr>
    </w:p>
    <w:p w14:paraId="363B97C0" w14:textId="77777777" w:rsidR="00106EF4" w:rsidRPr="00A978D4" w:rsidRDefault="00106EF4" w:rsidP="00416E16">
      <w:pPr>
        <w:rPr>
          <w:rFonts w:ascii="Arial" w:hAnsi="Arial" w:cs="Arial"/>
          <w:b/>
          <w:sz w:val="22"/>
          <w:szCs w:val="22"/>
        </w:rPr>
      </w:pPr>
    </w:p>
    <w:p w14:paraId="27397678" w14:textId="77777777" w:rsidR="00106EF4" w:rsidRPr="00A978D4" w:rsidRDefault="00106EF4" w:rsidP="00416E16">
      <w:pPr>
        <w:rPr>
          <w:rFonts w:ascii="Arial" w:hAnsi="Arial" w:cs="Arial"/>
          <w:b/>
          <w:sz w:val="22"/>
          <w:szCs w:val="22"/>
        </w:rPr>
      </w:pPr>
    </w:p>
    <w:p w14:paraId="6282ABA3" w14:textId="77777777" w:rsidR="00106EF4" w:rsidRPr="00A978D4" w:rsidRDefault="00106EF4" w:rsidP="00416E16">
      <w:pPr>
        <w:rPr>
          <w:rFonts w:ascii="Arial" w:hAnsi="Arial" w:cs="Arial"/>
          <w:b/>
          <w:sz w:val="22"/>
          <w:szCs w:val="22"/>
        </w:rPr>
      </w:pPr>
    </w:p>
    <w:p w14:paraId="49FF8872" w14:textId="77777777" w:rsidR="00106EF4" w:rsidRPr="00A978D4" w:rsidRDefault="00106EF4" w:rsidP="00416E16">
      <w:pPr>
        <w:rPr>
          <w:rFonts w:ascii="Arial" w:hAnsi="Arial" w:cs="Arial"/>
          <w:b/>
          <w:sz w:val="22"/>
          <w:szCs w:val="22"/>
        </w:rPr>
      </w:pPr>
    </w:p>
    <w:p w14:paraId="6B225D65" w14:textId="77777777" w:rsidR="00106EF4" w:rsidRPr="00A978D4" w:rsidRDefault="00106EF4" w:rsidP="00416E16">
      <w:pPr>
        <w:rPr>
          <w:rFonts w:ascii="Arial" w:hAnsi="Arial" w:cs="Arial"/>
          <w:b/>
          <w:sz w:val="22"/>
          <w:szCs w:val="22"/>
        </w:rPr>
      </w:pPr>
    </w:p>
    <w:p w14:paraId="2065DFAF" w14:textId="77777777" w:rsidR="00106EF4" w:rsidRPr="00A978D4" w:rsidRDefault="00106EF4" w:rsidP="00416E16">
      <w:pPr>
        <w:rPr>
          <w:rFonts w:ascii="Arial" w:hAnsi="Arial" w:cs="Arial"/>
          <w:b/>
          <w:sz w:val="22"/>
          <w:szCs w:val="22"/>
        </w:rPr>
      </w:pPr>
    </w:p>
    <w:p w14:paraId="7F42F6F1" w14:textId="77777777" w:rsidR="00106EF4" w:rsidRPr="00A978D4" w:rsidRDefault="00106EF4" w:rsidP="00416E16">
      <w:pPr>
        <w:rPr>
          <w:rFonts w:ascii="Arial" w:hAnsi="Arial" w:cs="Arial"/>
          <w:b/>
          <w:sz w:val="22"/>
          <w:szCs w:val="22"/>
        </w:rPr>
      </w:pPr>
    </w:p>
    <w:p w14:paraId="4708687F" w14:textId="77777777" w:rsidR="00106EF4" w:rsidRPr="00A978D4" w:rsidRDefault="00106EF4" w:rsidP="00416E16">
      <w:pPr>
        <w:rPr>
          <w:rFonts w:ascii="Arial" w:hAnsi="Arial" w:cs="Arial"/>
          <w:sz w:val="22"/>
          <w:szCs w:val="22"/>
        </w:rPr>
      </w:pPr>
      <w:r w:rsidRPr="00A978D4">
        <w:rPr>
          <w:rFonts w:ascii="Arial" w:hAnsi="Arial" w:cs="Arial"/>
          <w:b/>
          <w:sz w:val="22"/>
          <w:szCs w:val="22"/>
        </w:rPr>
        <w:tab/>
      </w:r>
      <w:r w:rsidRPr="00A978D4">
        <w:rPr>
          <w:rFonts w:ascii="Arial" w:hAnsi="Arial" w:cs="Arial"/>
          <w:sz w:val="22"/>
          <w:szCs w:val="22"/>
        </w:rPr>
        <w:t>GRADE score (if given)</w:t>
      </w:r>
    </w:p>
    <w:p w14:paraId="289DAE2C" w14:textId="77777777" w:rsidR="00106EF4" w:rsidRPr="00A978D4" w:rsidRDefault="00106EF4" w:rsidP="00416E16">
      <w:pPr>
        <w:rPr>
          <w:rFonts w:ascii="Arial" w:hAnsi="Arial" w:cs="Arial"/>
          <w:b/>
          <w:sz w:val="22"/>
          <w:szCs w:val="22"/>
        </w:rPr>
      </w:pPr>
      <w:r w:rsidRPr="00A978D4">
        <w:rPr>
          <w:rFonts w:ascii="Arial" w:hAnsi="Arial" w:cs="Arial"/>
          <w:b/>
          <w:noProof/>
          <w:sz w:val="22"/>
          <w:szCs w:val="22"/>
        </w:rPr>
        <mc:AlternateContent>
          <mc:Choice Requires="wps">
            <w:drawing>
              <wp:anchor distT="0" distB="0" distL="114300" distR="114300" simplePos="0" relativeHeight="251660288" behindDoc="0" locked="0" layoutInCell="1" allowOverlap="1" wp14:anchorId="153E4DA5" wp14:editId="12357ACD">
                <wp:simplePos x="0" y="0"/>
                <wp:positionH relativeFrom="column">
                  <wp:posOffset>84455</wp:posOffset>
                </wp:positionH>
                <wp:positionV relativeFrom="paragraph">
                  <wp:posOffset>32385</wp:posOffset>
                </wp:positionV>
                <wp:extent cx="5010785" cy="286385"/>
                <wp:effectExtent l="0" t="0" r="18415" b="1841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785" cy="286385"/>
                        </a:xfrm>
                        <a:prstGeom prst="rect">
                          <a:avLst/>
                        </a:prstGeom>
                        <a:solidFill>
                          <a:srgbClr val="FFFFFF"/>
                        </a:solidFill>
                        <a:ln w="9525">
                          <a:solidFill>
                            <a:srgbClr val="000000"/>
                          </a:solidFill>
                          <a:miter lim="800000"/>
                          <a:headEnd/>
                          <a:tailEnd/>
                        </a:ln>
                      </wps:spPr>
                      <wps:txbx>
                        <w:txbxContent>
                          <w:p w14:paraId="58FF020C" w14:textId="61030998" w:rsidR="00106EF4" w:rsidRDefault="00106EF4" w:rsidP="00106EF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3E4DA5" id="_x0000_s1027" type="#_x0000_t202" style="position:absolute;margin-left:6.65pt;margin-top:2.55pt;width:394.55pt;height:22.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">
                <v:textbox style="mso-fit-shape-to-text:t">
                  <w:txbxContent>
                    <w:p w14:paraId="58FF020C" w14:textId="61030998" w:rsidR="00106EF4" w:rsidRDefault="00106EF4" w:rsidP="00106EF4"/>
                  </w:txbxContent>
                </v:textbox>
              </v:shape>
            </w:pict>
          </mc:Fallback>
        </mc:AlternateContent>
      </w:r>
    </w:p>
    <w:p w14:paraId="442FA640" w14:textId="6774474F" w:rsidR="00106EF4" w:rsidRPr="00A978D4" w:rsidRDefault="00106EF4" w:rsidP="00416E16">
      <w:pPr>
        <w:rPr>
          <w:rFonts w:ascii="Arial" w:hAnsi="Arial" w:cs="Arial"/>
          <w:b/>
          <w:sz w:val="22"/>
          <w:szCs w:val="22"/>
        </w:rPr>
      </w:pPr>
    </w:p>
    <w:p w14:paraId="72E09396" w14:textId="77777777" w:rsidR="00D530F6" w:rsidRPr="00A978D4" w:rsidRDefault="00D530F6" w:rsidP="00416E16">
      <w:pPr>
        <w:rPr>
          <w:rFonts w:ascii="Arial" w:hAnsi="Arial" w:cs="Arial"/>
          <w:b/>
          <w:sz w:val="22"/>
          <w:szCs w:val="22"/>
        </w:rPr>
      </w:pPr>
    </w:p>
    <w:tbl>
      <w:tblPr>
        <w:tblStyle w:val="TableGrid"/>
        <w:tblW w:w="0" w:type="auto"/>
        <w:tblLook w:val="04A0" w:firstRow="1" w:lastRow="0" w:firstColumn="1" w:lastColumn="0" w:noHBand="0" w:noVBand="1"/>
      </w:tblPr>
      <w:tblGrid>
        <w:gridCol w:w="4428"/>
        <w:gridCol w:w="4428"/>
      </w:tblGrid>
      <w:tr w:rsidR="00106EF4" w:rsidRPr="00A978D4" w14:paraId="57DEC676" w14:textId="77777777" w:rsidTr="00106EF4">
        <w:tc>
          <w:tcPr>
            <w:tcW w:w="4428" w:type="dxa"/>
          </w:tcPr>
          <w:p w14:paraId="7309BE0A" w14:textId="77777777" w:rsidR="00106EF4" w:rsidRPr="00A978D4" w:rsidRDefault="00106EF4" w:rsidP="00416E16">
            <w:pPr>
              <w:rPr>
                <w:rFonts w:ascii="Arial" w:hAnsi="Arial" w:cs="Arial"/>
                <w:b/>
                <w:sz w:val="22"/>
                <w:szCs w:val="22"/>
              </w:rPr>
            </w:pPr>
            <w:r w:rsidRPr="00A978D4">
              <w:rPr>
                <w:rFonts w:ascii="Arial" w:hAnsi="Arial" w:cs="Arial"/>
                <w:b/>
                <w:sz w:val="22"/>
                <w:szCs w:val="22"/>
              </w:rPr>
              <w:t>Page number</w:t>
            </w:r>
          </w:p>
        </w:tc>
        <w:tc>
          <w:tcPr>
            <w:tcW w:w="4428" w:type="dxa"/>
          </w:tcPr>
          <w:p w14:paraId="57CC68D6" w14:textId="4C940022" w:rsidR="00106EF4" w:rsidRPr="00A978D4" w:rsidRDefault="00106EF4" w:rsidP="00416E16">
            <w:pPr>
              <w:rPr>
                <w:rFonts w:ascii="Arial" w:hAnsi="Arial" w:cs="Arial"/>
                <w:b/>
                <w:sz w:val="22"/>
                <w:szCs w:val="22"/>
              </w:rPr>
            </w:pPr>
          </w:p>
        </w:tc>
      </w:tr>
      <w:tr w:rsidR="00106EF4" w:rsidRPr="00A978D4" w14:paraId="48C1189B" w14:textId="77777777" w:rsidTr="00106EF4">
        <w:tc>
          <w:tcPr>
            <w:tcW w:w="4428" w:type="dxa"/>
          </w:tcPr>
          <w:p w14:paraId="18708C37" w14:textId="77777777" w:rsidR="00106EF4" w:rsidRPr="00A978D4" w:rsidRDefault="00106EF4" w:rsidP="00416E16">
            <w:pPr>
              <w:rPr>
                <w:rFonts w:ascii="Arial" w:hAnsi="Arial" w:cs="Arial"/>
                <w:b/>
                <w:sz w:val="22"/>
                <w:szCs w:val="22"/>
              </w:rPr>
            </w:pPr>
            <w:r w:rsidRPr="00A978D4">
              <w:rPr>
                <w:rFonts w:ascii="Arial" w:hAnsi="Arial" w:cs="Arial"/>
                <w:b/>
                <w:sz w:val="22"/>
                <w:szCs w:val="22"/>
              </w:rPr>
              <w:t>Word count</w:t>
            </w:r>
          </w:p>
        </w:tc>
        <w:tc>
          <w:tcPr>
            <w:tcW w:w="4428" w:type="dxa"/>
          </w:tcPr>
          <w:p w14:paraId="30BFCA4F" w14:textId="77777777" w:rsidR="00106EF4" w:rsidRPr="00A978D4" w:rsidRDefault="00106EF4" w:rsidP="00416E16">
            <w:pPr>
              <w:rPr>
                <w:rFonts w:ascii="Arial" w:hAnsi="Arial" w:cs="Arial"/>
                <w:b/>
                <w:sz w:val="22"/>
                <w:szCs w:val="22"/>
              </w:rPr>
            </w:pPr>
          </w:p>
        </w:tc>
      </w:tr>
      <w:tr w:rsidR="00106EF4" w:rsidRPr="00A978D4" w14:paraId="0DE1820F" w14:textId="77777777" w:rsidTr="00106EF4">
        <w:tc>
          <w:tcPr>
            <w:tcW w:w="4428" w:type="dxa"/>
          </w:tcPr>
          <w:p w14:paraId="32D9DF55" w14:textId="77777777" w:rsidR="00106EF4" w:rsidRPr="00A978D4" w:rsidRDefault="00106EF4" w:rsidP="00416E16">
            <w:pPr>
              <w:rPr>
                <w:rFonts w:ascii="Arial" w:hAnsi="Arial" w:cs="Arial"/>
                <w:b/>
                <w:sz w:val="22"/>
                <w:szCs w:val="22"/>
              </w:rPr>
            </w:pPr>
            <w:r w:rsidRPr="00A978D4">
              <w:rPr>
                <w:rFonts w:ascii="Arial" w:hAnsi="Arial" w:cs="Arial"/>
                <w:b/>
                <w:sz w:val="22"/>
                <w:szCs w:val="22"/>
              </w:rPr>
              <w:t>Specific intervention</w:t>
            </w:r>
          </w:p>
        </w:tc>
        <w:tc>
          <w:tcPr>
            <w:tcW w:w="4428" w:type="dxa"/>
          </w:tcPr>
          <w:p w14:paraId="6B597E5E" w14:textId="64D5F21D" w:rsidR="00106EF4" w:rsidRPr="00A978D4" w:rsidRDefault="00106EF4" w:rsidP="00416E16">
            <w:pPr>
              <w:pStyle w:val="ListParagraph"/>
              <w:numPr>
                <w:ilvl w:val="0"/>
                <w:numId w:val="4"/>
              </w:numPr>
              <w:rPr>
                <w:rFonts w:ascii="Arial" w:hAnsi="Arial" w:cs="Arial"/>
                <w:sz w:val="22"/>
                <w:szCs w:val="22"/>
              </w:rPr>
            </w:pPr>
            <w:r w:rsidRPr="00A978D4">
              <w:rPr>
                <w:rFonts w:ascii="Arial" w:hAnsi="Arial" w:cs="Arial"/>
                <w:sz w:val="22"/>
                <w:szCs w:val="22"/>
              </w:rPr>
              <w:t>Yes</w:t>
            </w:r>
          </w:p>
          <w:p w14:paraId="7EB63399" w14:textId="097F0C47" w:rsidR="00D530F6" w:rsidRPr="00A978D4" w:rsidRDefault="00D530F6" w:rsidP="00416E16">
            <w:pPr>
              <w:pStyle w:val="ListParagraph"/>
              <w:numPr>
                <w:ilvl w:val="1"/>
                <w:numId w:val="4"/>
              </w:numPr>
              <w:rPr>
                <w:rFonts w:ascii="Arial" w:hAnsi="Arial" w:cs="Arial"/>
                <w:sz w:val="22"/>
                <w:szCs w:val="22"/>
              </w:rPr>
            </w:pPr>
            <w:r w:rsidRPr="00A978D4">
              <w:rPr>
                <w:rFonts w:ascii="Arial" w:hAnsi="Arial" w:cs="Arial"/>
                <w:sz w:val="22"/>
                <w:szCs w:val="22"/>
              </w:rPr>
              <w:t>Indicate:</w:t>
            </w:r>
          </w:p>
          <w:p w14:paraId="538E1C53" w14:textId="77777777" w:rsidR="00106EF4" w:rsidRPr="00A978D4" w:rsidRDefault="00106EF4" w:rsidP="00416E16">
            <w:pPr>
              <w:pStyle w:val="ListParagraph"/>
              <w:numPr>
                <w:ilvl w:val="0"/>
                <w:numId w:val="4"/>
              </w:numPr>
              <w:rPr>
                <w:rFonts w:ascii="Arial" w:hAnsi="Arial" w:cs="Arial"/>
                <w:b/>
                <w:sz w:val="22"/>
                <w:szCs w:val="22"/>
              </w:rPr>
            </w:pPr>
            <w:r w:rsidRPr="00A978D4">
              <w:rPr>
                <w:rFonts w:ascii="Arial" w:hAnsi="Arial" w:cs="Arial"/>
                <w:sz w:val="22"/>
                <w:szCs w:val="22"/>
              </w:rPr>
              <w:t>No</w:t>
            </w:r>
          </w:p>
        </w:tc>
      </w:tr>
      <w:tr w:rsidR="00106EF4" w:rsidRPr="00A978D4" w14:paraId="02B0CD18" w14:textId="77777777" w:rsidTr="00106EF4">
        <w:tc>
          <w:tcPr>
            <w:tcW w:w="4428" w:type="dxa"/>
          </w:tcPr>
          <w:p w14:paraId="1F472E20" w14:textId="77777777" w:rsidR="00106EF4" w:rsidRPr="00A978D4" w:rsidRDefault="00106EF4" w:rsidP="00416E16">
            <w:pPr>
              <w:rPr>
                <w:rFonts w:ascii="Arial" w:hAnsi="Arial" w:cs="Arial"/>
                <w:b/>
                <w:sz w:val="22"/>
                <w:szCs w:val="22"/>
              </w:rPr>
            </w:pPr>
            <w:r w:rsidRPr="00A978D4">
              <w:rPr>
                <w:rFonts w:ascii="Arial" w:hAnsi="Arial" w:cs="Arial"/>
                <w:b/>
                <w:sz w:val="22"/>
                <w:szCs w:val="22"/>
              </w:rPr>
              <w:t>Coagulation abnormality</w:t>
            </w:r>
          </w:p>
        </w:tc>
        <w:tc>
          <w:tcPr>
            <w:tcW w:w="4428" w:type="dxa"/>
          </w:tcPr>
          <w:p w14:paraId="08C14FB4" w14:textId="77777777" w:rsidR="00106EF4" w:rsidRPr="00A978D4" w:rsidRDefault="00106EF4" w:rsidP="00416E16">
            <w:pPr>
              <w:pStyle w:val="ListParagraph"/>
              <w:numPr>
                <w:ilvl w:val="0"/>
                <w:numId w:val="5"/>
              </w:numPr>
              <w:rPr>
                <w:rFonts w:ascii="Arial" w:hAnsi="Arial" w:cs="Arial"/>
                <w:sz w:val="22"/>
                <w:szCs w:val="22"/>
              </w:rPr>
            </w:pPr>
            <w:r w:rsidRPr="00A978D4">
              <w:rPr>
                <w:rFonts w:ascii="Arial" w:hAnsi="Arial" w:cs="Arial"/>
                <w:sz w:val="22"/>
                <w:szCs w:val="22"/>
              </w:rPr>
              <w:t>Yes</w:t>
            </w:r>
          </w:p>
          <w:p w14:paraId="7B1B6A34" w14:textId="77777777" w:rsidR="00106EF4" w:rsidRPr="00A978D4" w:rsidRDefault="00106EF4" w:rsidP="00416E16">
            <w:pPr>
              <w:pStyle w:val="ListParagraph"/>
              <w:numPr>
                <w:ilvl w:val="1"/>
                <w:numId w:val="5"/>
              </w:numPr>
              <w:rPr>
                <w:rFonts w:ascii="Arial" w:hAnsi="Arial" w:cs="Arial"/>
                <w:sz w:val="22"/>
                <w:szCs w:val="22"/>
              </w:rPr>
            </w:pPr>
            <w:r w:rsidRPr="00A978D4">
              <w:rPr>
                <w:rFonts w:ascii="Arial" w:hAnsi="Arial" w:cs="Arial"/>
                <w:sz w:val="22"/>
                <w:szCs w:val="22"/>
              </w:rPr>
              <w:t>Indicate type:</w:t>
            </w:r>
          </w:p>
          <w:p w14:paraId="65C64779" w14:textId="77777777" w:rsidR="00106EF4" w:rsidRPr="00A978D4" w:rsidRDefault="00106EF4" w:rsidP="00416E16">
            <w:pPr>
              <w:pStyle w:val="ListParagraph"/>
              <w:numPr>
                <w:ilvl w:val="0"/>
                <w:numId w:val="5"/>
              </w:numPr>
              <w:rPr>
                <w:rFonts w:ascii="Arial" w:hAnsi="Arial" w:cs="Arial"/>
                <w:b/>
                <w:sz w:val="22"/>
                <w:szCs w:val="22"/>
              </w:rPr>
            </w:pPr>
            <w:r w:rsidRPr="00A978D4">
              <w:rPr>
                <w:rFonts w:ascii="Arial" w:hAnsi="Arial" w:cs="Arial"/>
                <w:sz w:val="22"/>
                <w:szCs w:val="22"/>
              </w:rPr>
              <w:t>No</w:t>
            </w:r>
          </w:p>
        </w:tc>
      </w:tr>
      <w:tr w:rsidR="00106EF4" w:rsidRPr="00A978D4" w14:paraId="2E34B728" w14:textId="77777777" w:rsidTr="00106EF4">
        <w:tc>
          <w:tcPr>
            <w:tcW w:w="4428" w:type="dxa"/>
          </w:tcPr>
          <w:p w14:paraId="53B8C6EB" w14:textId="77777777" w:rsidR="00106EF4" w:rsidRPr="00A978D4" w:rsidRDefault="00106EF4" w:rsidP="00416E16">
            <w:pPr>
              <w:rPr>
                <w:rFonts w:ascii="Arial" w:hAnsi="Arial" w:cs="Arial"/>
                <w:b/>
                <w:sz w:val="22"/>
                <w:szCs w:val="22"/>
              </w:rPr>
            </w:pPr>
            <w:r w:rsidRPr="00A978D4">
              <w:rPr>
                <w:rFonts w:ascii="Arial" w:hAnsi="Arial" w:cs="Arial"/>
                <w:b/>
                <w:sz w:val="22"/>
                <w:szCs w:val="22"/>
              </w:rPr>
              <w:t>Medication affecting coagulation</w:t>
            </w:r>
          </w:p>
        </w:tc>
        <w:tc>
          <w:tcPr>
            <w:tcW w:w="4428" w:type="dxa"/>
          </w:tcPr>
          <w:p w14:paraId="72B3FDDC" w14:textId="77777777" w:rsidR="00106EF4" w:rsidRPr="00A978D4" w:rsidRDefault="00106EF4" w:rsidP="00416E16">
            <w:pPr>
              <w:pStyle w:val="ListParagraph"/>
              <w:numPr>
                <w:ilvl w:val="0"/>
                <w:numId w:val="5"/>
              </w:numPr>
              <w:rPr>
                <w:rFonts w:ascii="Arial" w:hAnsi="Arial" w:cs="Arial"/>
                <w:sz w:val="22"/>
                <w:szCs w:val="22"/>
              </w:rPr>
            </w:pPr>
            <w:r w:rsidRPr="00A978D4">
              <w:rPr>
                <w:rFonts w:ascii="Arial" w:hAnsi="Arial" w:cs="Arial"/>
                <w:sz w:val="22"/>
                <w:szCs w:val="22"/>
              </w:rPr>
              <w:t>Anti-platelet drug</w:t>
            </w:r>
          </w:p>
          <w:p w14:paraId="7E1EE59E" w14:textId="6A06BE48" w:rsidR="00106EF4" w:rsidRPr="00A978D4" w:rsidRDefault="00106EF4" w:rsidP="00416E16">
            <w:pPr>
              <w:pStyle w:val="ListParagraph"/>
              <w:numPr>
                <w:ilvl w:val="1"/>
                <w:numId w:val="5"/>
              </w:numPr>
              <w:rPr>
                <w:rFonts w:ascii="Arial" w:hAnsi="Arial" w:cs="Arial"/>
                <w:sz w:val="22"/>
                <w:szCs w:val="22"/>
              </w:rPr>
            </w:pPr>
            <w:r w:rsidRPr="00A978D4">
              <w:rPr>
                <w:rFonts w:ascii="Arial" w:hAnsi="Arial" w:cs="Arial"/>
                <w:sz w:val="22"/>
                <w:szCs w:val="22"/>
              </w:rPr>
              <w:t xml:space="preserve">Indicate type(s): </w:t>
            </w:r>
          </w:p>
          <w:p w14:paraId="025BD29E" w14:textId="77777777" w:rsidR="00106EF4" w:rsidRPr="00A978D4" w:rsidRDefault="00106EF4" w:rsidP="00416E16">
            <w:pPr>
              <w:pStyle w:val="ListParagraph"/>
              <w:numPr>
                <w:ilvl w:val="0"/>
                <w:numId w:val="5"/>
              </w:numPr>
              <w:rPr>
                <w:rFonts w:ascii="Arial" w:hAnsi="Arial" w:cs="Arial"/>
                <w:sz w:val="22"/>
                <w:szCs w:val="22"/>
              </w:rPr>
            </w:pPr>
            <w:r w:rsidRPr="00A978D4">
              <w:rPr>
                <w:rFonts w:ascii="Arial" w:hAnsi="Arial" w:cs="Arial"/>
                <w:sz w:val="22"/>
                <w:szCs w:val="22"/>
              </w:rPr>
              <w:t>Anticoagulant</w:t>
            </w:r>
          </w:p>
          <w:p w14:paraId="17ABA063" w14:textId="77777777" w:rsidR="00106EF4" w:rsidRPr="00A978D4" w:rsidRDefault="00106EF4" w:rsidP="00416E16">
            <w:pPr>
              <w:pStyle w:val="ListParagraph"/>
              <w:numPr>
                <w:ilvl w:val="1"/>
                <w:numId w:val="5"/>
              </w:numPr>
              <w:rPr>
                <w:rFonts w:ascii="Arial" w:hAnsi="Arial" w:cs="Arial"/>
                <w:sz w:val="22"/>
                <w:szCs w:val="22"/>
              </w:rPr>
            </w:pPr>
            <w:r w:rsidRPr="00A978D4">
              <w:rPr>
                <w:rFonts w:ascii="Arial" w:hAnsi="Arial" w:cs="Arial"/>
                <w:sz w:val="22"/>
                <w:szCs w:val="22"/>
              </w:rPr>
              <w:t>Indicate type(s)</w:t>
            </w:r>
          </w:p>
        </w:tc>
      </w:tr>
      <w:tr w:rsidR="00106EF4" w:rsidRPr="00A978D4" w14:paraId="605BA898" w14:textId="77777777" w:rsidTr="00106EF4">
        <w:tc>
          <w:tcPr>
            <w:tcW w:w="4428" w:type="dxa"/>
          </w:tcPr>
          <w:p w14:paraId="3763450F" w14:textId="77777777" w:rsidR="00106EF4" w:rsidRPr="00A978D4" w:rsidRDefault="00106EF4" w:rsidP="00416E16">
            <w:pPr>
              <w:rPr>
                <w:rFonts w:ascii="Arial" w:hAnsi="Arial" w:cs="Arial"/>
                <w:b/>
                <w:sz w:val="22"/>
                <w:szCs w:val="22"/>
              </w:rPr>
            </w:pPr>
            <w:r w:rsidRPr="00A978D4">
              <w:rPr>
                <w:rFonts w:ascii="Arial" w:hAnsi="Arial" w:cs="Arial"/>
                <w:b/>
                <w:sz w:val="22"/>
                <w:szCs w:val="22"/>
              </w:rPr>
              <w:t>Special population?</w:t>
            </w:r>
          </w:p>
        </w:tc>
        <w:tc>
          <w:tcPr>
            <w:tcW w:w="4428" w:type="dxa"/>
          </w:tcPr>
          <w:p w14:paraId="765D2DE2" w14:textId="77777777" w:rsidR="00106EF4" w:rsidRPr="00A978D4" w:rsidRDefault="00106EF4" w:rsidP="00416E16">
            <w:pPr>
              <w:pStyle w:val="ListParagraph"/>
              <w:numPr>
                <w:ilvl w:val="0"/>
                <w:numId w:val="5"/>
              </w:numPr>
              <w:rPr>
                <w:rFonts w:ascii="Arial" w:hAnsi="Arial" w:cs="Arial"/>
                <w:sz w:val="22"/>
                <w:szCs w:val="22"/>
              </w:rPr>
            </w:pPr>
            <w:r w:rsidRPr="00A978D4">
              <w:rPr>
                <w:rFonts w:ascii="Arial" w:hAnsi="Arial" w:cs="Arial"/>
                <w:sz w:val="22"/>
                <w:szCs w:val="22"/>
              </w:rPr>
              <w:t>Yes</w:t>
            </w:r>
          </w:p>
          <w:p w14:paraId="6FB62458" w14:textId="77777777" w:rsidR="00106EF4" w:rsidRPr="00A978D4" w:rsidRDefault="00106EF4" w:rsidP="00416E16">
            <w:pPr>
              <w:pStyle w:val="ListParagraph"/>
              <w:numPr>
                <w:ilvl w:val="1"/>
                <w:numId w:val="5"/>
              </w:numPr>
              <w:rPr>
                <w:rFonts w:ascii="Arial" w:hAnsi="Arial" w:cs="Arial"/>
                <w:sz w:val="22"/>
                <w:szCs w:val="22"/>
              </w:rPr>
            </w:pPr>
            <w:r w:rsidRPr="00A978D4">
              <w:rPr>
                <w:rFonts w:ascii="Arial" w:hAnsi="Arial" w:cs="Arial"/>
                <w:sz w:val="22"/>
                <w:szCs w:val="22"/>
              </w:rPr>
              <w:t>Indicate:</w:t>
            </w:r>
          </w:p>
          <w:p w14:paraId="399D3DE1" w14:textId="77777777" w:rsidR="00106EF4" w:rsidRPr="00A978D4" w:rsidRDefault="00106EF4" w:rsidP="00416E16">
            <w:pPr>
              <w:pStyle w:val="ListParagraph"/>
              <w:numPr>
                <w:ilvl w:val="0"/>
                <w:numId w:val="5"/>
              </w:numPr>
              <w:rPr>
                <w:rFonts w:ascii="Arial" w:hAnsi="Arial" w:cs="Arial"/>
                <w:sz w:val="22"/>
                <w:szCs w:val="22"/>
              </w:rPr>
            </w:pPr>
            <w:r w:rsidRPr="00A978D4">
              <w:rPr>
                <w:rFonts w:ascii="Arial" w:hAnsi="Arial" w:cs="Arial"/>
                <w:sz w:val="22"/>
                <w:szCs w:val="22"/>
              </w:rPr>
              <w:t>No</w:t>
            </w:r>
          </w:p>
        </w:tc>
      </w:tr>
      <w:tr w:rsidR="00106EF4" w:rsidRPr="00A978D4" w14:paraId="345A7A59" w14:textId="77777777" w:rsidTr="00106EF4">
        <w:tc>
          <w:tcPr>
            <w:tcW w:w="4428" w:type="dxa"/>
          </w:tcPr>
          <w:p w14:paraId="375FB07A" w14:textId="77777777" w:rsidR="00106EF4" w:rsidRPr="00A978D4" w:rsidRDefault="00106EF4" w:rsidP="00416E16">
            <w:pPr>
              <w:rPr>
                <w:rFonts w:ascii="Arial" w:hAnsi="Arial" w:cs="Arial"/>
                <w:b/>
                <w:sz w:val="22"/>
                <w:szCs w:val="22"/>
              </w:rPr>
            </w:pPr>
            <w:r w:rsidRPr="00A978D4">
              <w:rPr>
                <w:rFonts w:ascii="Arial" w:hAnsi="Arial" w:cs="Arial"/>
                <w:b/>
                <w:sz w:val="22"/>
                <w:szCs w:val="22"/>
              </w:rPr>
              <w:t>Pre-procedural treatment recommended</w:t>
            </w:r>
          </w:p>
        </w:tc>
        <w:tc>
          <w:tcPr>
            <w:tcW w:w="4428" w:type="dxa"/>
          </w:tcPr>
          <w:p w14:paraId="6D020951" w14:textId="23995832" w:rsidR="00106EF4" w:rsidRPr="00A978D4" w:rsidRDefault="00106EF4" w:rsidP="00416E16">
            <w:pPr>
              <w:pStyle w:val="ListParagraph"/>
              <w:numPr>
                <w:ilvl w:val="0"/>
                <w:numId w:val="6"/>
              </w:numPr>
              <w:rPr>
                <w:rFonts w:ascii="Arial" w:hAnsi="Arial" w:cs="Arial"/>
                <w:sz w:val="22"/>
                <w:szCs w:val="22"/>
              </w:rPr>
            </w:pPr>
            <w:r w:rsidRPr="00A978D4">
              <w:rPr>
                <w:rFonts w:ascii="Arial" w:hAnsi="Arial" w:cs="Arial"/>
                <w:sz w:val="22"/>
                <w:szCs w:val="22"/>
              </w:rPr>
              <w:t>No</w:t>
            </w:r>
          </w:p>
          <w:p w14:paraId="022C4FD5" w14:textId="77777777" w:rsidR="00106EF4" w:rsidRPr="00A978D4" w:rsidRDefault="00106EF4" w:rsidP="00416E16">
            <w:pPr>
              <w:pStyle w:val="ListParagraph"/>
              <w:numPr>
                <w:ilvl w:val="0"/>
                <w:numId w:val="6"/>
              </w:numPr>
              <w:rPr>
                <w:rFonts w:ascii="Arial" w:hAnsi="Arial" w:cs="Arial"/>
                <w:sz w:val="22"/>
                <w:szCs w:val="22"/>
              </w:rPr>
            </w:pPr>
            <w:r w:rsidRPr="00A978D4">
              <w:rPr>
                <w:rFonts w:ascii="Arial" w:hAnsi="Arial" w:cs="Arial"/>
                <w:sz w:val="22"/>
                <w:szCs w:val="22"/>
              </w:rPr>
              <w:t>Yes</w:t>
            </w:r>
          </w:p>
          <w:p w14:paraId="78FF44F7" w14:textId="77777777" w:rsidR="00106EF4" w:rsidRPr="00A978D4" w:rsidRDefault="00106EF4" w:rsidP="00416E16">
            <w:pPr>
              <w:pStyle w:val="ListParagraph"/>
              <w:numPr>
                <w:ilvl w:val="1"/>
                <w:numId w:val="6"/>
              </w:numPr>
              <w:rPr>
                <w:rFonts w:ascii="Arial" w:hAnsi="Arial" w:cs="Arial"/>
                <w:sz w:val="22"/>
                <w:szCs w:val="22"/>
              </w:rPr>
            </w:pPr>
            <w:r w:rsidRPr="00A978D4">
              <w:rPr>
                <w:rFonts w:ascii="Arial" w:hAnsi="Arial" w:cs="Arial"/>
                <w:sz w:val="22"/>
                <w:szCs w:val="22"/>
              </w:rPr>
              <w:lastRenderedPageBreak/>
              <w:t>Blood product</w:t>
            </w:r>
          </w:p>
          <w:p w14:paraId="7405A679" w14:textId="77777777" w:rsidR="00106EF4" w:rsidRPr="00A978D4" w:rsidRDefault="00106EF4" w:rsidP="00416E16">
            <w:pPr>
              <w:pStyle w:val="ListParagraph"/>
              <w:numPr>
                <w:ilvl w:val="2"/>
                <w:numId w:val="6"/>
              </w:numPr>
              <w:rPr>
                <w:rFonts w:ascii="Arial" w:hAnsi="Arial" w:cs="Arial"/>
                <w:sz w:val="22"/>
                <w:szCs w:val="22"/>
              </w:rPr>
            </w:pPr>
            <w:r w:rsidRPr="00A978D4">
              <w:rPr>
                <w:rFonts w:ascii="Arial" w:hAnsi="Arial" w:cs="Arial"/>
                <w:sz w:val="22"/>
                <w:szCs w:val="22"/>
              </w:rPr>
              <w:t>Specify:</w:t>
            </w:r>
          </w:p>
          <w:p w14:paraId="17D072B6" w14:textId="77777777" w:rsidR="00106EF4" w:rsidRPr="00A978D4" w:rsidRDefault="00106EF4" w:rsidP="00416E16">
            <w:pPr>
              <w:pStyle w:val="ListParagraph"/>
              <w:numPr>
                <w:ilvl w:val="2"/>
                <w:numId w:val="6"/>
              </w:numPr>
              <w:rPr>
                <w:rFonts w:ascii="Arial" w:hAnsi="Arial" w:cs="Arial"/>
                <w:sz w:val="22"/>
                <w:szCs w:val="22"/>
              </w:rPr>
            </w:pPr>
            <w:r w:rsidRPr="00A978D4">
              <w:rPr>
                <w:rFonts w:ascii="Arial" w:hAnsi="Arial" w:cs="Arial"/>
                <w:sz w:val="22"/>
                <w:szCs w:val="22"/>
              </w:rPr>
              <w:t>Dose:</w:t>
            </w:r>
          </w:p>
          <w:p w14:paraId="32CD623F" w14:textId="77777777" w:rsidR="00106EF4" w:rsidRPr="00A978D4" w:rsidRDefault="00106EF4" w:rsidP="00416E16">
            <w:pPr>
              <w:pStyle w:val="ListParagraph"/>
              <w:numPr>
                <w:ilvl w:val="2"/>
                <w:numId w:val="6"/>
              </w:numPr>
              <w:rPr>
                <w:rFonts w:ascii="Arial" w:hAnsi="Arial" w:cs="Arial"/>
                <w:sz w:val="22"/>
                <w:szCs w:val="22"/>
              </w:rPr>
            </w:pPr>
            <w:r w:rsidRPr="00A978D4">
              <w:rPr>
                <w:rFonts w:ascii="Arial" w:hAnsi="Arial" w:cs="Arial"/>
                <w:sz w:val="22"/>
                <w:szCs w:val="22"/>
              </w:rPr>
              <w:t>Timing:</w:t>
            </w:r>
          </w:p>
          <w:p w14:paraId="0C3ED239" w14:textId="77777777" w:rsidR="00106EF4" w:rsidRPr="00A978D4" w:rsidRDefault="00106EF4" w:rsidP="00416E16">
            <w:pPr>
              <w:pStyle w:val="ListParagraph"/>
              <w:numPr>
                <w:ilvl w:val="1"/>
                <w:numId w:val="6"/>
              </w:numPr>
              <w:rPr>
                <w:rFonts w:ascii="Arial" w:hAnsi="Arial" w:cs="Arial"/>
                <w:sz w:val="22"/>
                <w:szCs w:val="22"/>
              </w:rPr>
            </w:pPr>
            <w:r w:rsidRPr="00A978D4">
              <w:rPr>
                <w:rFonts w:ascii="Arial" w:hAnsi="Arial" w:cs="Arial"/>
                <w:sz w:val="22"/>
                <w:szCs w:val="22"/>
              </w:rPr>
              <w:t>Specific reversing agent</w:t>
            </w:r>
          </w:p>
          <w:p w14:paraId="6113852F" w14:textId="77777777" w:rsidR="00106EF4" w:rsidRPr="00A978D4" w:rsidRDefault="00106EF4" w:rsidP="00416E16">
            <w:pPr>
              <w:pStyle w:val="ListParagraph"/>
              <w:numPr>
                <w:ilvl w:val="2"/>
                <w:numId w:val="6"/>
              </w:numPr>
              <w:rPr>
                <w:rFonts w:ascii="Arial" w:hAnsi="Arial" w:cs="Arial"/>
                <w:sz w:val="22"/>
                <w:szCs w:val="22"/>
              </w:rPr>
            </w:pPr>
            <w:r w:rsidRPr="00A978D4">
              <w:rPr>
                <w:rFonts w:ascii="Arial" w:hAnsi="Arial" w:cs="Arial"/>
                <w:sz w:val="22"/>
                <w:szCs w:val="22"/>
              </w:rPr>
              <w:t>Specify:</w:t>
            </w:r>
          </w:p>
          <w:p w14:paraId="44E949EB" w14:textId="77777777" w:rsidR="00106EF4" w:rsidRPr="00A978D4" w:rsidRDefault="00106EF4" w:rsidP="00416E16">
            <w:pPr>
              <w:pStyle w:val="ListParagraph"/>
              <w:numPr>
                <w:ilvl w:val="2"/>
                <w:numId w:val="6"/>
              </w:numPr>
              <w:rPr>
                <w:rFonts w:ascii="Arial" w:hAnsi="Arial" w:cs="Arial"/>
                <w:sz w:val="22"/>
                <w:szCs w:val="22"/>
              </w:rPr>
            </w:pPr>
            <w:r w:rsidRPr="00A978D4">
              <w:rPr>
                <w:rFonts w:ascii="Arial" w:hAnsi="Arial" w:cs="Arial"/>
                <w:sz w:val="22"/>
                <w:szCs w:val="22"/>
              </w:rPr>
              <w:t>Dose:</w:t>
            </w:r>
          </w:p>
          <w:p w14:paraId="44C5A126" w14:textId="77777777" w:rsidR="00106EF4" w:rsidRPr="00A978D4" w:rsidRDefault="00106EF4" w:rsidP="00416E16">
            <w:pPr>
              <w:pStyle w:val="ListParagraph"/>
              <w:numPr>
                <w:ilvl w:val="2"/>
                <w:numId w:val="6"/>
              </w:numPr>
              <w:rPr>
                <w:rFonts w:ascii="Arial" w:hAnsi="Arial" w:cs="Arial"/>
                <w:sz w:val="22"/>
                <w:szCs w:val="22"/>
              </w:rPr>
            </w:pPr>
            <w:r w:rsidRPr="00A978D4">
              <w:rPr>
                <w:rFonts w:ascii="Arial" w:hAnsi="Arial" w:cs="Arial"/>
                <w:sz w:val="22"/>
                <w:szCs w:val="22"/>
              </w:rPr>
              <w:t>Timing:</w:t>
            </w:r>
          </w:p>
          <w:p w14:paraId="6CC41468" w14:textId="353C3323" w:rsidR="00106EF4" w:rsidRPr="00A978D4" w:rsidRDefault="00106EF4" w:rsidP="00416E16">
            <w:pPr>
              <w:pStyle w:val="ListParagraph"/>
              <w:numPr>
                <w:ilvl w:val="1"/>
                <w:numId w:val="6"/>
              </w:numPr>
              <w:rPr>
                <w:rFonts w:ascii="Arial" w:hAnsi="Arial" w:cs="Arial"/>
                <w:sz w:val="22"/>
                <w:szCs w:val="22"/>
              </w:rPr>
            </w:pPr>
            <w:r w:rsidRPr="00A978D4">
              <w:rPr>
                <w:rFonts w:ascii="Arial" w:hAnsi="Arial" w:cs="Arial"/>
                <w:sz w:val="22"/>
                <w:szCs w:val="22"/>
              </w:rPr>
              <w:t xml:space="preserve">Hold medication: </w:t>
            </w:r>
          </w:p>
          <w:p w14:paraId="394FBF4F" w14:textId="4E62895A" w:rsidR="00106EF4" w:rsidRPr="00A978D4" w:rsidRDefault="00106EF4" w:rsidP="00416E16">
            <w:pPr>
              <w:pStyle w:val="ListParagraph"/>
              <w:numPr>
                <w:ilvl w:val="2"/>
                <w:numId w:val="6"/>
              </w:numPr>
              <w:rPr>
                <w:rFonts w:ascii="Arial" w:hAnsi="Arial" w:cs="Arial"/>
                <w:sz w:val="22"/>
                <w:szCs w:val="22"/>
              </w:rPr>
            </w:pPr>
            <w:r w:rsidRPr="00A978D4">
              <w:rPr>
                <w:rFonts w:ascii="Arial" w:hAnsi="Arial" w:cs="Arial"/>
                <w:sz w:val="22"/>
                <w:szCs w:val="22"/>
              </w:rPr>
              <w:t>Specify:</w:t>
            </w:r>
          </w:p>
          <w:p w14:paraId="436B1855" w14:textId="4CA92D4C" w:rsidR="00106EF4" w:rsidRPr="00A978D4" w:rsidRDefault="00D530F6" w:rsidP="00416E16">
            <w:pPr>
              <w:pStyle w:val="ListParagraph"/>
              <w:numPr>
                <w:ilvl w:val="2"/>
                <w:numId w:val="6"/>
              </w:numPr>
              <w:rPr>
                <w:rFonts w:ascii="Arial" w:hAnsi="Arial" w:cs="Arial"/>
                <w:sz w:val="22"/>
                <w:szCs w:val="22"/>
              </w:rPr>
            </w:pPr>
            <w:r w:rsidRPr="00A978D4">
              <w:rPr>
                <w:rFonts w:ascii="Arial" w:hAnsi="Arial" w:cs="Arial"/>
                <w:sz w:val="22"/>
                <w:szCs w:val="22"/>
              </w:rPr>
              <w:t xml:space="preserve">Timing: </w:t>
            </w:r>
          </w:p>
          <w:p w14:paraId="7E915E86" w14:textId="77777777" w:rsidR="00106EF4" w:rsidRPr="00A978D4" w:rsidRDefault="00106EF4" w:rsidP="00416E16">
            <w:pPr>
              <w:pStyle w:val="ListParagraph"/>
              <w:numPr>
                <w:ilvl w:val="1"/>
                <w:numId w:val="6"/>
              </w:numPr>
              <w:rPr>
                <w:rFonts w:ascii="Arial" w:hAnsi="Arial" w:cs="Arial"/>
                <w:sz w:val="22"/>
                <w:szCs w:val="22"/>
              </w:rPr>
            </w:pPr>
            <w:r w:rsidRPr="00A978D4">
              <w:rPr>
                <w:rFonts w:ascii="Arial" w:hAnsi="Arial" w:cs="Arial"/>
                <w:sz w:val="22"/>
                <w:szCs w:val="22"/>
              </w:rPr>
              <w:t xml:space="preserve">Bridging: </w:t>
            </w:r>
          </w:p>
          <w:p w14:paraId="29E43F3B" w14:textId="77777777" w:rsidR="00106EF4" w:rsidRPr="00A978D4" w:rsidRDefault="00106EF4" w:rsidP="00416E16">
            <w:pPr>
              <w:pStyle w:val="ListParagraph"/>
              <w:numPr>
                <w:ilvl w:val="1"/>
                <w:numId w:val="6"/>
              </w:numPr>
              <w:rPr>
                <w:rFonts w:ascii="Arial" w:hAnsi="Arial" w:cs="Arial"/>
                <w:sz w:val="22"/>
                <w:szCs w:val="22"/>
              </w:rPr>
            </w:pPr>
            <w:r w:rsidRPr="00A978D4">
              <w:rPr>
                <w:rFonts w:ascii="Arial" w:hAnsi="Arial" w:cs="Arial"/>
                <w:sz w:val="22"/>
                <w:szCs w:val="22"/>
              </w:rPr>
              <w:t>Lab testing:</w:t>
            </w:r>
          </w:p>
        </w:tc>
      </w:tr>
    </w:tbl>
    <w:p w14:paraId="6B25092C" w14:textId="398C03EB" w:rsidR="00106EF4" w:rsidRPr="00A978D4" w:rsidRDefault="00106EF4" w:rsidP="00416E16">
      <w:pPr>
        <w:rPr>
          <w:rFonts w:ascii="Arial" w:hAnsi="Arial" w:cs="Arial"/>
          <w:sz w:val="22"/>
          <w:szCs w:val="22"/>
        </w:rPr>
      </w:pPr>
    </w:p>
    <w:p w14:paraId="06DDD087" w14:textId="5CE925CA" w:rsidR="00106EF4" w:rsidRPr="00A978D4" w:rsidRDefault="00106EF4" w:rsidP="00416E16">
      <w:pPr>
        <w:rPr>
          <w:rFonts w:ascii="Arial" w:hAnsi="Arial" w:cs="Arial"/>
          <w:sz w:val="22"/>
          <w:szCs w:val="22"/>
        </w:rPr>
      </w:pPr>
    </w:p>
    <w:p w14:paraId="0695821E" w14:textId="100CFA40" w:rsidR="00106EF4" w:rsidRPr="00A978D4" w:rsidRDefault="00106EF4" w:rsidP="00416E16">
      <w:pPr>
        <w:pStyle w:val="BodyText"/>
        <w:ind w:left="109"/>
        <w:rPr>
          <w:rFonts w:ascii="Arial" w:hAnsi="Arial" w:cs="Arial"/>
          <w:sz w:val="22"/>
          <w:szCs w:val="22"/>
        </w:rPr>
      </w:pPr>
    </w:p>
    <w:p w14:paraId="30AD7FC8" w14:textId="77777777" w:rsidR="00106EF4" w:rsidRPr="00A978D4" w:rsidRDefault="00106EF4" w:rsidP="00416E16">
      <w:pPr>
        <w:rPr>
          <w:rFonts w:ascii="Arial" w:hAnsi="Arial" w:cs="Arial"/>
          <w:sz w:val="22"/>
          <w:szCs w:val="22"/>
        </w:rPr>
      </w:pPr>
    </w:p>
    <w:p w14:paraId="0B0BEF0E" w14:textId="77777777" w:rsidR="00106EF4" w:rsidRPr="00A978D4" w:rsidRDefault="00106EF4" w:rsidP="00416E16">
      <w:pPr>
        <w:rPr>
          <w:rFonts w:ascii="Arial" w:hAnsi="Arial" w:cs="Arial"/>
          <w:sz w:val="22"/>
          <w:szCs w:val="22"/>
        </w:rPr>
      </w:pPr>
    </w:p>
    <w:p w14:paraId="69E430AA" w14:textId="631254EF" w:rsidR="00106EF4" w:rsidRPr="00A978D4" w:rsidRDefault="00A451FF" w:rsidP="00416E16">
      <w:pPr>
        <w:rPr>
          <w:noProof/>
        </w:rPr>
      </w:pPr>
      <w:r w:rsidRPr="00A978D4">
        <w:rPr>
          <w:noProof/>
        </w:rPr>
        <w:lastRenderedPageBreak/>
        <w:t xml:space="preserve"> </w:t>
      </w:r>
      <w:r w:rsidRPr="00A978D4">
        <w:rPr>
          <w:rFonts w:ascii="Arial" w:hAnsi="Arial" w:cs="Arial"/>
          <w:b/>
          <w:noProof/>
          <w:sz w:val="22"/>
          <w:szCs w:val="22"/>
        </w:rPr>
        <w:drawing>
          <wp:inline distT="0" distB="0" distL="0" distR="0" wp14:anchorId="2F03522B" wp14:editId="3073F474">
            <wp:extent cx="5943600" cy="565086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5650865"/>
                    </a:xfrm>
                    <a:prstGeom prst="rect">
                      <a:avLst/>
                    </a:prstGeom>
                  </pic:spPr>
                </pic:pic>
              </a:graphicData>
            </a:graphic>
          </wp:inline>
        </w:drawing>
      </w:r>
    </w:p>
    <w:p w14:paraId="1F7B4745" w14:textId="77777777" w:rsidR="00A451FF" w:rsidRPr="00A978D4" w:rsidRDefault="00A451FF" w:rsidP="00416E16">
      <w:pPr>
        <w:rPr>
          <w:rFonts w:ascii="Arial" w:hAnsi="Arial" w:cs="Arial"/>
          <w:b/>
          <w:sz w:val="22"/>
          <w:szCs w:val="22"/>
        </w:rPr>
      </w:pPr>
    </w:p>
    <w:p w14:paraId="5511BEE2" w14:textId="7DA49E89" w:rsidR="00E57452" w:rsidRPr="00652945" w:rsidRDefault="00E57452" w:rsidP="00416E16">
      <w:pPr>
        <w:rPr>
          <w:rFonts w:ascii="Arial" w:hAnsi="Arial" w:cs="Arial"/>
          <w:sz w:val="22"/>
          <w:szCs w:val="22"/>
        </w:rPr>
      </w:pPr>
      <w:r w:rsidRPr="00A978D4">
        <w:rPr>
          <w:rFonts w:ascii="Arial" w:hAnsi="Arial" w:cs="Arial"/>
          <w:b/>
          <w:sz w:val="22"/>
          <w:szCs w:val="22"/>
        </w:rPr>
        <w:t xml:space="preserve">Figure 1. </w:t>
      </w:r>
      <w:r w:rsidRPr="00A978D4">
        <w:rPr>
          <w:rFonts w:ascii="Arial" w:hAnsi="Arial" w:cs="Arial"/>
          <w:sz w:val="22"/>
          <w:szCs w:val="22"/>
        </w:rPr>
        <w:t xml:space="preserve">The </w:t>
      </w:r>
      <w:proofErr w:type="spellStart"/>
      <w:r w:rsidRPr="00A978D4">
        <w:rPr>
          <w:rFonts w:ascii="Arial" w:hAnsi="Arial" w:cs="Arial"/>
          <w:sz w:val="22"/>
          <w:szCs w:val="22"/>
        </w:rPr>
        <w:t>prisma</w:t>
      </w:r>
      <w:proofErr w:type="spellEnd"/>
      <w:r w:rsidRPr="00A978D4">
        <w:rPr>
          <w:rFonts w:ascii="Arial" w:hAnsi="Arial" w:cs="Arial"/>
          <w:sz w:val="22"/>
          <w:szCs w:val="22"/>
        </w:rPr>
        <w:t xml:space="preserve"> flow diagram</w:t>
      </w:r>
      <w:r w:rsidRPr="00A978D4">
        <w:rPr>
          <w:sz w:val="22"/>
          <w:szCs w:val="22"/>
        </w:rPr>
        <w:t xml:space="preserve"> </w:t>
      </w:r>
      <w:r w:rsidR="005B166A" w:rsidRPr="00A978D4">
        <w:rPr>
          <w:sz w:val="22"/>
          <w:szCs w:val="22"/>
        </w:rPr>
        <w:fldChar w:fldCharType="begin"/>
      </w:r>
      <w:r w:rsidR="00411313" w:rsidRPr="00A978D4">
        <w:rPr>
          <w:sz w:val="22"/>
          <w:szCs w:val="22"/>
        </w:rPr>
        <w:instrText xml:space="preserve"> ADDIN EN.CITE &lt;EndNote&gt;&lt;Cite&gt;&lt;Author&gt;Moher&lt;/Author&gt;&lt;Year&gt;2009&lt;/Year&gt;&lt;RecNum&gt;127&lt;/RecNum&gt;&lt;DisplayText&gt;(25)&lt;/DisplayText&gt;&lt;record&gt;&lt;rec-number&gt;127&lt;/rec-number&gt;&lt;foreign-keys&gt;&lt;key app="EN" db-id="dzpewzw0ssp2rbeffrk5wrwzz0pfrpswaewx" timestamp="1527695280"&gt;127&lt;/key&gt;&lt;/foreign-keys&gt;&lt;ref-type name="Journal Article"&gt;17&lt;/ref-type&gt;&lt;contributors&gt;&lt;authors&gt;&lt;author&gt;Moher, D.&lt;/author&gt;&lt;author&gt;Liberati, A.&lt;/author&gt;&lt;author&gt;Tetzlaff, J.&lt;/author&gt;&lt;author&gt;Altman, D. G.&lt;/author&gt;&lt;author&gt;Prisma Group&lt;/author&gt;&lt;/authors&gt;&lt;/contributors&gt;&lt;titles&gt;&lt;title&gt;Preferred reporting items for systematic reviews and meta-analyses: the PRISMA Statement&lt;/title&gt;&lt;secondary-title&gt;Open Med&lt;/secondary-title&gt;&lt;/titles&gt;&lt;periodical&gt;&lt;full-title&gt;Open Med&lt;/full-title&gt;&lt;/periodical&gt;&lt;pages&gt;e123-30&lt;/pages&gt;&lt;volume&gt;3&lt;/volume&gt;&lt;number&gt;3&lt;/number&gt;&lt;edition&gt;2009/01/01&lt;/edition&gt;&lt;dates&gt;&lt;year&gt;2009&lt;/year&gt;&lt;/dates&gt;&lt;isbn&gt;1911-2092 (Electronic)&lt;/isbn&gt;&lt;accession-num&gt;21603045&lt;/accession-num&gt;&lt;urls&gt;&lt;related-urls&gt;&lt;url&gt;https://www.ncbi.nlm.nih.gov/pubmed/21603045&lt;/url&gt;&lt;/related-urls&gt;&lt;/urls&gt;&lt;custom2&gt;PMC3090117&lt;/custom2&gt;&lt;/record&gt;&lt;/Cite&gt;&lt;/EndNote&gt;</w:instrText>
      </w:r>
      <w:r w:rsidR="005B166A" w:rsidRPr="00A978D4">
        <w:rPr>
          <w:sz w:val="22"/>
          <w:szCs w:val="22"/>
        </w:rPr>
        <w:fldChar w:fldCharType="separate"/>
      </w:r>
      <w:r w:rsidR="00411313" w:rsidRPr="00A978D4">
        <w:rPr>
          <w:noProof/>
          <w:sz w:val="22"/>
          <w:szCs w:val="22"/>
        </w:rPr>
        <w:t>(25)</w:t>
      </w:r>
      <w:r w:rsidR="005B166A" w:rsidRPr="00A978D4">
        <w:rPr>
          <w:sz w:val="22"/>
          <w:szCs w:val="22"/>
        </w:rPr>
        <w:fldChar w:fldCharType="end"/>
      </w:r>
    </w:p>
    <w:sectPr w:rsidR="00E57452" w:rsidRPr="00652945" w:rsidSect="00CA7B2E">
      <w:headerReference w:type="default" r:id="rId13"/>
      <w:footerReference w:type="even" r:id="rId14"/>
      <w:footerReference w:type="default" r:id="rId1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038B56" w14:textId="77777777" w:rsidR="006E5882" w:rsidRDefault="006E5882" w:rsidP="00C72029">
      <w:r>
        <w:separator/>
      </w:r>
    </w:p>
  </w:endnote>
  <w:endnote w:type="continuationSeparator" w:id="0">
    <w:p w14:paraId="1341AF7A" w14:textId="77777777" w:rsidR="006E5882" w:rsidRDefault="006E5882" w:rsidP="00C720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23523827"/>
      <w:docPartObj>
        <w:docPartGallery w:val="Page Numbers (Bottom of Page)"/>
        <w:docPartUnique/>
      </w:docPartObj>
    </w:sdtPr>
    <w:sdtEndPr>
      <w:rPr>
        <w:rStyle w:val="PageNumber"/>
      </w:rPr>
    </w:sdtEndPr>
    <w:sdtContent>
      <w:p w14:paraId="7F94E39F" w14:textId="60A1773C" w:rsidR="00106EF4" w:rsidRDefault="00106EF4" w:rsidP="00106EF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31E5FF2" w14:textId="77777777" w:rsidR="00106EF4" w:rsidRDefault="00106EF4" w:rsidP="00FC7A5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6505658"/>
      <w:docPartObj>
        <w:docPartGallery w:val="Page Numbers (Bottom of Page)"/>
        <w:docPartUnique/>
      </w:docPartObj>
    </w:sdtPr>
    <w:sdtEndPr>
      <w:rPr>
        <w:rStyle w:val="PageNumber"/>
      </w:rPr>
    </w:sdtEndPr>
    <w:sdtContent>
      <w:p w14:paraId="2942665A" w14:textId="2EF38A00" w:rsidR="00106EF4" w:rsidRDefault="00106EF4" w:rsidP="00106EF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223DE">
          <w:rPr>
            <w:rStyle w:val="PageNumber"/>
            <w:noProof/>
          </w:rPr>
          <w:t>15</w:t>
        </w:r>
        <w:r>
          <w:rPr>
            <w:rStyle w:val="PageNumber"/>
          </w:rPr>
          <w:fldChar w:fldCharType="end"/>
        </w:r>
      </w:p>
    </w:sdtContent>
  </w:sdt>
  <w:p w14:paraId="45D4E459" w14:textId="537252AD" w:rsidR="00A451FF" w:rsidRPr="00FC7A5C" w:rsidRDefault="002014CB" w:rsidP="00FC7A5C">
    <w:pPr>
      <w:pStyle w:val="Footer"/>
      <w:ind w:right="360"/>
      <w:rPr>
        <w:lang w:val="en-CA"/>
      </w:rPr>
    </w:pPr>
    <w:r>
      <w:rPr>
        <w:lang w:val="en-CA"/>
      </w:rPr>
      <w:t xml:space="preserve">Last modified </w:t>
    </w:r>
    <w:r w:rsidR="00A451FF">
      <w:rPr>
        <w:lang w:val="en-CA"/>
      </w:rPr>
      <w:t>January 22, 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D69022" w14:textId="77777777" w:rsidR="006E5882" w:rsidRDefault="006E5882" w:rsidP="00C72029">
      <w:r>
        <w:separator/>
      </w:r>
    </w:p>
  </w:footnote>
  <w:footnote w:type="continuationSeparator" w:id="0">
    <w:p w14:paraId="4B013B53" w14:textId="77777777" w:rsidR="006E5882" w:rsidRDefault="006E5882" w:rsidP="00C720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F37116" w14:textId="22557C7A" w:rsidR="00106EF4" w:rsidRPr="00FC7A5C" w:rsidRDefault="00106EF4" w:rsidP="00FC7A5C">
    <w:pPr>
      <w:pStyle w:val="Header"/>
      <w:jc w:val="right"/>
      <w:rPr>
        <w:i/>
      </w:rPr>
    </w:pPr>
    <w:r w:rsidRPr="00FC7A5C">
      <w:rPr>
        <w:i/>
      </w:rPr>
      <w:t>Baker &amp; Shaw et al. 201</w:t>
    </w:r>
    <w:r w:rsidR="00603151">
      <w:rPr>
        <w:i/>
      </w:rPr>
      <w:t>9</w:t>
    </w:r>
  </w:p>
  <w:p w14:paraId="1440ABAD" w14:textId="77777777" w:rsidR="00106EF4" w:rsidRDefault="00106E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3E51C2"/>
    <w:multiLevelType w:val="hybridMultilevel"/>
    <w:tmpl w:val="A9ACA08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F651BC8"/>
    <w:multiLevelType w:val="hybridMultilevel"/>
    <w:tmpl w:val="1CE8343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3823482D"/>
    <w:multiLevelType w:val="hybridMultilevel"/>
    <w:tmpl w:val="8F96101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D93BAD"/>
    <w:multiLevelType w:val="hybridMultilevel"/>
    <w:tmpl w:val="E870B0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BCA5767"/>
    <w:multiLevelType w:val="hybridMultilevel"/>
    <w:tmpl w:val="88545E7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69AE7C53"/>
    <w:multiLevelType w:val="hybridMultilevel"/>
    <w:tmpl w:val="FCD29B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780471B"/>
    <w:multiLevelType w:val="hybridMultilevel"/>
    <w:tmpl w:val="FBEAD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3"/>
  </w:num>
  <w:num w:numId="4">
    <w:abstractNumId w:val="4"/>
  </w:num>
  <w:num w:numId="5">
    <w:abstractNumId w:val="0"/>
  </w:num>
  <w:num w:numId="6">
    <w:abstractNumId w:val="1"/>
  </w:num>
  <w:num w:numId="7">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4"/>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z2a2rwf5vxv51evee5vsrs5fstaerrxwfps&quot;&gt;SR Periop Transfusion Guidelines&lt;record-ids&gt;&lt;item&gt;557&lt;/item&gt;&lt;item&gt;558&lt;/item&gt;&lt;item&gt;559&lt;/item&gt;&lt;item&gt;560&lt;/item&gt;&lt;item&gt;561&lt;/item&gt;&lt;item&gt;562&lt;/item&gt;&lt;item&gt;1138&lt;/item&gt;&lt;item&gt;1139&lt;/item&gt;&lt;/record-ids&gt;&lt;/item&gt;&lt;/Libraries&gt;"/>
  </w:docVars>
  <w:rsids>
    <w:rsidRoot w:val="00524491"/>
    <w:rsid w:val="00035484"/>
    <w:rsid w:val="000552F9"/>
    <w:rsid w:val="000B5E72"/>
    <w:rsid w:val="000C2956"/>
    <w:rsid w:val="000D6209"/>
    <w:rsid w:val="000D6B2A"/>
    <w:rsid w:val="000F3FC4"/>
    <w:rsid w:val="00101CE8"/>
    <w:rsid w:val="00106EF4"/>
    <w:rsid w:val="00111A6E"/>
    <w:rsid w:val="00130384"/>
    <w:rsid w:val="00173009"/>
    <w:rsid w:val="0018552D"/>
    <w:rsid w:val="001A6E4E"/>
    <w:rsid w:val="001B3626"/>
    <w:rsid w:val="001C5287"/>
    <w:rsid w:val="001E5BE7"/>
    <w:rsid w:val="00200CC4"/>
    <w:rsid w:val="002014CB"/>
    <w:rsid w:val="00225936"/>
    <w:rsid w:val="00233B74"/>
    <w:rsid w:val="00250B6F"/>
    <w:rsid w:val="00250C7C"/>
    <w:rsid w:val="0026500F"/>
    <w:rsid w:val="00265107"/>
    <w:rsid w:val="00271D52"/>
    <w:rsid w:val="002915AA"/>
    <w:rsid w:val="002A68A6"/>
    <w:rsid w:val="002B2E6E"/>
    <w:rsid w:val="002D66DB"/>
    <w:rsid w:val="002E1F55"/>
    <w:rsid w:val="002E4414"/>
    <w:rsid w:val="002F34D5"/>
    <w:rsid w:val="002F4A05"/>
    <w:rsid w:val="0030322F"/>
    <w:rsid w:val="003221A6"/>
    <w:rsid w:val="00327F89"/>
    <w:rsid w:val="00356713"/>
    <w:rsid w:val="00360F7D"/>
    <w:rsid w:val="00361B60"/>
    <w:rsid w:val="00367D6F"/>
    <w:rsid w:val="003918E3"/>
    <w:rsid w:val="003B2F58"/>
    <w:rsid w:val="003C569B"/>
    <w:rsid w:val="003E2988"/>
    <w:rsid w:val="003E5011"/>
    <w:rsid w:val="00411313"/>
    <w:rsid w:val="0041540D"/>
    <w:rsid w:val="00416E16"/>
    <w:rsid w:val="00434B37"/>
    <w:rsid w:val="00443C08"/>
    <w:rsid w:val="0044449C"/>
    <w:rsid w:val="00460BC4"/>
    <w:rsid w:val="004663BF"/>
    <w:rsid w:val="004674CC"/>
    <w:rsid w:val="00497E66"/>
    <w:rsid w:val="004C6834"/>
    <w:rsid w:val="004F3F12"/>
    <w:rsid w:val="005077D6"/>
    <w:rsid w:val="00511DE7"/>
    <w:rsid w:val="005223DE"/>
    <w:rsid w:val="00524491"/>
    <w:rsid w:val="00527D10"/>
    <w:rsid w:val="00563C10"/>
    <w:rsid w:val="00564DA1"/>
    <w:rsid w:val="005B166A"/>
    <w:rsid w:val="005D2B0F"/>
    <w:rsid w:val="00600F37"/>
    <w:rsid w:val="00603151"/>
    <w:rsid w:val="00631471"/>
    <w:rsid w:val="00646AB8"/>
    <w:rsid w:val="00652945"/>
    <w:rsid w:val="00655B0F"/>
    <w:rsid w:val="00661F69"/>
    <w:rsid w:val="006A4D29"/>
    <w:rsid w:val="006E5882"/>
    <w:rsid w:val="006F49DA"/>
    <w:rsid w:val="00715C6D"/>
    <w:rsid w:val="007164B8"/>
    <w:rsid w:val="00717FC9"/>
    <w:rsid w:val="00740EB0"/>
    <w:rsid w:val="00764D5F"/>
    <w:rsid w:val="007949F2"/>
    <w:rsid w:val="007A575D"/>
    <w:rsid w:val="007B091B"/>
    <w:rsid w:val="007C3032"/>
    <w:rsid w:val="007C558E"/>
    <w:rsid w:val="0080497B"/>
    <w:rsid w:val="0081396E"/>
    <w:rsid w:val="008336A5"/>
    <w:rsid w:val="00834627"/>
    <w:rsid w:val="008510DD"/>
    <w:rsid w:val="008545CE"/>
    <w:rsid w:val="008922CB"/>
    <w:rsid w:val="008B0E5B"/>
    <w:rsid w:val="008C65FC"/>
    <w:rsid w:val="008C683A"/>
    <w:rsid w:val="008D7CAF"/>
    <w:rsid w:val="00902756"/>
    <w:rsid w:val="00940607"/>
    <w:rsid w:val="009525AF"/>
    <w:rsid w:val="009B6764"/>
    <w:rsid w:val="009D23D3"/>
    <w:rsid w:val="00A04F37"/>
    <w:rsid w:val="00A15A5F"/>
    <w:rsid w:val="00A279F1"/>
    <w:rsid w:val="00A3141E"/>
    <w:rsid w:val="00A31EF9"/>
    <w:rsid w:val="00A33287"/>
    <w:rsid w:val="00A370B8"/>
    <w:rsid w:val="00A40216"/>
    <w:rsid w:val="00A44B61"/>
    <w:rsid w:val="00A451FF"/>
    <w:rsid w:val="00A978D4"/>
    <w:rsid w:val="00AD528A"/>
    <w:rsid w:val="00AE4E3E"/>
    <w:rsid w:val="00B1230F"/>
    <w:rsid w:val="00B160B5"/>
    <w:rsid w:val="00B23820"/>
    <w:rsid w:val="00B24137"/>
    <w:rsid w:val="00B4458C"/>
    <w:rsid w:val="00B44B6C"/>
    <w:rsid w:val="00B56F48"/>
    <w:rsid w:val="00B76CA3"/>
    <w:rsid w:val="00BB617D"/>
    <w:rsid w:val="00BC0615"/>
    <w:rsid w:val="00BD22BF"/>
    <w:rsid w:val="00C21AC9"/>
    <w:rsid w:val="00C22282"/>
    <w:rsid w:val="00C25B52"/>
    <w:rsid w:val="00C72029"/>
    <w:rsid w:val="00C74BD5"/>
    <w:rsid w:val="00C83E46"/>
    <w:rsid w:val="00C87CF2"/>
    <w:rsid w:val="00C91F72"/>
    <w:rsid w:val="00CA7B2E"/>
    <w:rsid w:val="00CD26C9"/>
    <w:rsid w:val="00CD411D"/>
    <w:rsid w:val="00D03C66"/>
    <w:rsid w:val="00D25319"/>
    <w:rsid w:val="00D530F6"/>
    <w:rsid w:val="00D81F07"/>
    <w:rsid w:val="00D82C37"/>
    <w:rsid w:val="00DA6ED5"/>
    <w:rsid w:val="00DC25E0"/>
    <w:rsid w:val="00DE4817"/>
    <w:rsid w:val="00DE5F0F"/>
    <w:rsid w:val="00E11A9A"/>
    <w:rsid w:val="00E132A4"/>
    <w:rsid w:val="00E35275"/>
    <w:rsid w:val="00E450F0"/>
    <w:rsid w:val="00E476DE"/>
    <w:rsid w:val="00E54766"/>
    <w:rsid w:val="00E562FE"/>
    <w:rsid w:val="00E57452"/>
    <w:rsid w:val="00E616C0"/>
    <w:rsid w:val="00E749F7"/>
    <w:rsid w:val="00E76479"/>
    <w:rsid w:val="00E92FF4"/>
    <w:rsid w:val="00E95C09"/>
    <w:rsid w:val="00EA34E6"/>
    <w:rsid w:val="00F074C6"/>
    <w:rsid w:val="00F07CFA"/>
    <w:rsid w:val="00F25A48"/>
    <w:rsid w:val="00F40CC1"/>
    <w:rsid w:val="00F534B1"/>
    <w:rsid w:val="00F64F99"/>
    <w:rsid w:val="00F8220C"/>
    <w:rsid w:val="00F865CA"/>
    <w:rsid w:val="00F94C97"/>
    <w:rsid w:val="00FA0F9C"/>
    <w:rsid w:val="00FC7A5C"/>
    <w:rsid w:val="00FD0BB2"/>
    <w:rsid w:val="00FF5E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063D7"/>
  <w15:docId w15:val="{3D1D4F88-B640-8E43-8104-62421B191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1B3626"/>
    <w:pPr>
      <w:spacing w:before="100" w:beforeAutospacing="1" w:after="100" w:afterAutospacing="1"/>
      <w:outlineLvl w:val="0"/>
    </w:pPr>
    <w:rPr>
      <w:rFonts w:ascii="Times New Roman" w:eastAsia="Times New Roman" w:hAnsi="Times New Roman" w:cs="Times New Roman"/>
      <w:b/>
      <w:bCs/>
      <w:kern w:val="36"/>
      <w:sz w:val="48"/>
      <w:szCs w:val="4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4491"/>
    <w:pPr>
      <w:ind w:left="720"/>
      <w:contextualSpacing/>
    </w:pPr>
  </w:style>
  <w:style w:type="paragraph" w:customStyle="1" w:styleId="EndNoteBibliographyTitle">
    <w:name w:val="EndNote Bibliography Title"/>
    <w:basedOn w:val="Normal"/>
    <w:rsid w:val="0081396E"/>
    <w:pPr>
      <w:jc w:val="center"/>
    </w:pPr>
    <w:rPr>
      <w:rFonts w:ascii="Calibri" w:hAnsi="Calibri"/>
    </w:rPr>
  </w:style>
  <w:style w:type="paragraph" w:customStyle="1" w:styleId="EndNoteBibliography">
    <w:name w:val="EndNote Bibliography"/>
    <w:basedOn w:val="Normal"/>
    <w:rsid w:val="0081396E"/>
    <w:rPr>
      <w:rFonts w:ascii="Calibri" w:hAnsi="Calibri"/>
    </w:rPr>
  </w:style>
  <w:style w:type="paragraph" w:styleId="NormalWeb">
    <w:name w:val="Normal (Web)"/>
    <w:basedOn w:val="Normal"/>
    <w:uiPriority w:val="99"/>
    <w:semiHidden/>
    <w:unhideWhenUsed/>
    <w:rsid w:val="00B44B6C"/>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uiPriority w:val="99"/>
    <w:semiHidden/>
    <w:unhideWhenUsed/>
    <w:rsid w:val="009B6764"/>
    <w:rPr>
      <w:rFonts w:ascii="Tahoma" w:hAnsi="Tahoma" w:cs="Tahoma"/>
      <w:sz w:val="16"/>
      <w:szCs w:val="16"/>
    </w:rPr>
  </w:style>
  <w:style w:type="character" w:customStyle="1" w:styleId="BalloonTextChar">
    <w:name w:val="Balloon Text Char"/>
    <w:basedOn w:val="DefaultParagraphFont"/>
    <w:link w:val="BalloonText"/>
    <w:uiPriority w:val="99"/>
    <w:semiHidden/>
    <w:rsid w:val="009B6764"/>
    <w:rPr>
      <w:rFonts w:ascii="Tahoma" w:hAnsi="Tahoma" w:cs="Tahoma"/>
      <w:sz w:val="16"/>
      <w:szCs w:val="16"/>
    </w:rPr>
  </w:style>
  <w:style w:type="character" w:styleId="CommentReference">
    <w:name w:val="annotation reference"/>
    <w:basedOn w:val="DefaultParagraphFont"/>
    <w:unhideWhenUsed/>
    <w:rsid w:val="009B6764"/>
    <w:rPr>
      <w:sz w:val="16"/>
      <w:szCs w:val="16"/>
    </w:rPr>
  </w:style>
  <w:style w:type="paragraph" w:styleId="CommentText">
    <w:name w:val="annotation text"/>
    <w:basedOn w:val="Normal"/>
    <w:link w:val="CommentTextChar"/>
    <w:unhideWhenUsed/>
    <w:rsid w:val="009B6764"/>
    <w:rPr>
      <w:sz w:val="20"/>
      <w:szCs w:val="20"/>
    </w:rPr>
  </w:style>
  <w:style w:type="character" w:customStyle="1" w:styleId="CommentTextChar">
    <w:name w:val="Comment Text Char"/>
    <w:basedOn w:val="DefaultParagraphFont"/>
    <w:link w:val="CommentText"/>
    <w:rsid w:val="009B6764"/>
    <w:rPr>
      <w:sz w:val="20"/>
      <w:szCs w:val="20"/>
    </w:rPr>
  </w:style>
  <w:style w:type="paragraph" w:styleId="CommentSubject">
    <w:name w:val="annotation subject"/>
    <w:basedOn w:val="CommentText"/>
    <w:next w:val="CommentText"/>
    <w:link w:val="CommentSubjectChar"/>
    <w:uiPriority w:val="99"/>
    <w:semiHidden/>
    <w:unhideWhenUsed/>
    <w:rsid w:val="009B6764"/>
    <w:rPr>
      <w:b/>
      <w:bCs/>
    </w:rPr>
  </w:style>
  <w:style w:type="character" w:customStyle="1" w:styleId="CommentSubjectChar">
    <w:name w:val="Comment Subject Char"/>
    <w:basedOn w:val="CommentTextChar"/>
    <w:link w:val="CommentSubject"/>
    <w:uiPriority w:val="99"/>
    <w:semiHidden/>
    <w:rsid w:val="009B6764"/>
    <w:rPr>
      <w:b/>
      <w:bCs/>
      <w:sz w:val="20"/>
      <w:szCs w:val="20"/>
    </w:rPr>
  </w:style>
  <w:style w:type="paragraph" w:styleId="DocumentMap">
    <w:name w:val="Document Map"/>
    <w:basedOn w:val="Normal"/>
    <w:link w:val="DocumentMapChar"/>
    <w:uiPriority w:val="99"/>
    <w:semiHidden/>
    <w:unhideWhenUsed/>
    <w:rsid w:val="00A3141E"/>
    <w:rPr>
      <w:rFonts w:ascii="Times New Roman" w:hAnsi="Times New Roman" w:cs="Times New Roman"/>
    </w:rPr>
  </w:style>
  <w:style w:type="character" w:customStyle="1" w:styleId="DocumentMapChar">
    <w:name w:val="Document Map Char"/>
    <w:basedOn w:val="DefaultParagraphFont"/>
    <w:link w:val="DocumentMap"/>
    <w:uiPriority w:val="99"/>
    <w:semiHidden/>
    <w:rsid w:val="00A3141E"/>
    <w:rPr>
      <w:rFonts w:ascii="Times New Roman" w:hAnsi="Times New Roman" w:cs="Times New Roman"/>
    </w:rPr>
  </w:style>
  <w:style w:type="character" w:styleId="Hyperlink">
    <w:name w:val="Hyperlink"/>
    <w:basedOn w:val="DefaultParagraphFont"/>
    <w:uiPriority w:val="99"/>
    <w:unhideWhenUsed/>
    <w:rsid w:val="00902756"/>
    <w:rPr>
      <w:color w:val="0000FF"/>
      <w:u w:val="single"/>
    </w:rPr>
  </w:style>
  <w:style w:type="paragraph" w:styleId="Header">
    <w:name w:val="header"/>
    <w:basedOn w:val="Normal"/>
    <w:link w:val="HeaderChar"/>
    <w:uiPriority w:val="99"/>
    <w:unhideWhenUsed/>
    <w:rsid w:val="00C72029"/>
    <w:pPr>
      <w:tabs>
        <w:tab w:val="center" w:pos="4680"/>
        <w:tab w:val="right" w:pos="9360"/>
      </w:tabs>
    </w:pPr>
  </w:style>
  <w:style w:type="character" w:customStyle="1" w:styleId="HeaderChar">
    <w:name w:val="Header Char"/>
    <w:basedOn w:val="DefaultParagraphFont"/>
    <w:link w:val="Header"/>
    <w:uiPriority w:val="99"/>
    <w:rsid w:val="00C72029"/>
  </w:style>
  <w:style w:type="paragraph" w:styleId="Footer">
    <w:name w:val="footer"/>
    <w:basedOn w:val="Normal"/>
    <w:link w:val="FooterChar"/>
    <w:uiPriority w:val="99"/>
    <w:unhideWhenUsed/>
    <w:rsid w:val="00C72029"/>
    <w:pPr>
      <w:tabs>
        <w:tab w:val="center" w:pos="4680"/>
        <w:tab w:val="right" w:pos="9360"/>
      </w:tabs>
    </w:pPr>
  </w:style>
  <w:style w:type="character" w:customStyle="1" w:styleId="FooterChar">
    <w:name w:val="Footer Char"/>
    <w:basedOn w:val="DefaultParagraphFont"/>
    <w:link w:val="Footer"/>
    <w:uiPriority w:val="99"/>
    <w:rsid w:val="00C72029"/>
  </w:style>
  <w:style w:type="character" w:styleId="PageNumber">
    <w:name w:val="page number"/>
    <w:basedOn w:val="DefaultParagraphFont"/>
    <w:uiPriority w:val="99"/>
    <w:semiHidden/>
    <w:unhideWhenUsed/>
    <w:rsid w:val="00FC7A5C"/>
  </w:style>
  <w:style w:type="table" w:styleId="TableGrid">
    <w:name w:val="Table Grid"/>
    <w:basedOn w:val="TableNormal"/>
    <w:uiPriority w:val="1"/>
    <w:rsid w:val="00106EF4"/>
    <w:rPr>
      <w:rFonts w:eastAsiaTheme="minorEastAsia"/>
      <w:lang w:val="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106EF4"/>
    <w:pPr>
      <w:widowControl w:val="0"/>
      <w:autoSpaceDE w:val="0"/>
      <w:autoSpaceDN w:val="0"/>
    </w:pPr>
    <w:rPr>
      <w:rFonts w:ascii="PMingLiU" w:eastAsia="PMingLiU" w:hAnsi="PMingLiU" w:cs="PMingLiU"/>
      <w:sz w:val="20"/>
      <w:szCs w:val="20"/>
    </w:rPr>
  </w:style>
  <w:style w:type="character" w:customStyle="1" w:styleId="BodyTextChar">
    <w:name w:val="Body Text Char"/>
    <w:basedOn w:val="DefaultParagraphFont"/>
    <w:link w:val="BodyText"/>
    <w:uiPriority w:val="1"/>
    <w:rsid w:val="00106EF4"/>
    <w:rPr>
      <w:rFonts w:ascii="PMingLiU" w:eastAsia="PMingLiU" w:hAnsi="PMingLiU" w:cs="PMingLiU"/>
      <w:sz w:val="20"/>
      <w:szCs w:val="20"/>
    </w:rPr>
  </w:style>
  <w:style w:type="paragraph" w:styleId="EndnoteText">
    <w:name w:val="endnote text"/>
    <w:basedOn w:val="Normal"/>
    <w:link w:val="EndnoteTextChar"/>
    <w:uiPriority w:val="99"/>
    <w:semiHidden/>
    <w:unhideWhenUsed/>
    <w:rsid w:val="001B3626"/>
    <w:rPr>
      <w:sz w:val="20"/>
      <w:szCs w:val="20"/>
    </w:rPr>
  </w:style>
  <w:style w:type="character" w:customStyle="1" w:styleId="EndnoteTextChar">
    <w:name w:val="Endnote Text Char"/>
    <w:basedOn w:val="DefaultParagraphFont"/>
    <w:link w:val="EndnoteText"/>
    <w:uiPriority w:val="99"/>
    <w:semiHidden/>
    <w:rsid w:val="001B3626"/>
    <w:rPr>
      <w:sz w:val="20"/>
      <w:szCs w:val="20"/>
    </w:rPr>
  </w:style>
  <w:style w:type="character" w:styleId="EndnoteReference">
    <w:name w:val="endnote reference"/>
    <w:basedOn w:val="DefaultParagraphFont"/>
    <w:uiPriority w:val="99"/>
    <w:semiHidden/>
    <w:unhideWhenUsed/>
    <w:rsid w:val="001B3626"/>
    <w:rPr>
      <w:vertAlign w:val="superscript"/>
    </w:rPr>
  </w:style>
  <w:style w:type="character" w:customStyle="1" w:styleId="Heading1Char">
    <w:name w:val="Heading 1 Char"/>
    <w:basedOn w:val="DefaultParagraphFont"/>
    <w:link w:val="Heading1"/>
    <w:uiPriority w:val="9"/>
    <w:rsid w:val="001B3626"/>
    <w:rPr>
      <w:rFonts w:ascii="Times New Roman" w:eastAsia="Times New Roman" w:hAnsi="Times New Roman" w:cs="Times New Roman"/>
      <w:b/>
      <w:bCs/>
      <w:kern w:val="36"/>
      <w:sz w:val="48"/>
      <w:szCs w:val="48"/>
      <w:lang w:val="en-CA" w:eastAsia="en-CA"/>
    </w:rPr>
  </w:style>
  <w:style w:type="character" w:styleId="Emphasis">
    <w:name w:val="Emphasis"/>
    <w:basedOn w:val="DefaultParagraphFont"/>
    <w:uiPriority w:val="20"/>
    <w:qFormat/>
    <w:rsid w:val="001B3626"/>
    <w:rPr>
      <w:i/>
      <w:iCs/>
    </w:rPr>
  </w:style>
  <w:style w:type="character" w:styleId="Strong">
    <w:name w:val="Strong"/>
    <w:basedOn w:val="DefaultParagraphFont"/>
    <w:uiPriority w:val="22"/>
    <w:qFormat/>
    <w:rsid w:val="001B3626"/>
    <w:rPr>
      <w:b/>
      <w:bCs/>
    </w:rPr>
  </w:style>
  <w:style w:type="character" w:customStyle="1" w:styleId="js-separator">
    <w:name w:val="js-separator"/>
    <w:basedOn w:val="DefaultParagraphFont"/>
    <w:rsid w:val="00EA34E6"/>
  </w:style>
  <w:style w:type="character" w:customStyle="1" w:styleId="visually-hidden">
    <w:name w:val="visually-hidden"/>
    <w:basedOn w:val="DefaultParagraphFont"/>
    <w:rsid w:val="00EA34E6"/>
  </w:style>
  <w:style w:type="character" w:customStyle="1" w:styleId="UnresolvedMention1">
    <w:name w:val="Unresolved Mention1"/>
    <w:basedOn w:val="DefaultParagraphFont"/>
    <w:uiPriority w:val="99"/>
    <w:semiHidden/>
    <w:unhideWhenUsed/>
    <w:rsid w:val="00DA6ED5"/>
    <w:rPr>
      <w:color w:val="808080"/>
      <w:shd w:val="clear" w:color="auto" w:fill="E6E6E6"/>
    </w:rPr>
  </w:style>
  <w:style w:type="character" w:styleId="UnresolvedMention">
    <w:name w:val="Unresolved Mention"/>
    <w:basedOn w:val="DefaultParagraphFont"/>
    <w:uiPriority w:val="99"/>
    <w:rsid w:val="00603151"/>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3135712">
      <w:bodyDiv w:val="1"/>
      <w:marLeft w:val="0"/>
      <w:marRight w:val="0"/>
      <w:marTop w:val="0"/>
      <w:marBottom w:val="0"/>
      <w:divBdr>
        <w:top w:val="none" w:sz="0" w:space="0" w:color="auto"/>
        <w:left w:val="none" w:sz="0" w:space="0" w:color="auto"/>
        <w:bottom w:val="none" w:sz="0" w:space="0" w:color="auto"/>
        <w:right w:val="none" w:sz="0" w:space="0" w:color="auto"/>
      </w:divBdr>
    </w:div>
    <w:div w:id="275673846">
      <w:bodyDiv w:val="1"/>
      <w:marLeft w:val="0"/>
      <w:marRight w:val="0"/>
      <w:marTop w:val="0"/>
      <w:marBottom w:val="0"/>
      <w:divBdr>
        <w:top w:val="none" w:sz="0" w:space="0" w:color="auto"/>
        <w:left w:val="none" w:sz="0" w:space="0" w:color="auto"/>
        <w:bottom w:val="none" w:sz="0" w:space="0" w:color="auto"/>
        <w:right w:val="none" w:sz="0" w:space="0" w:color="auto"/>
      </w:divBdr>
      <w:divsChild>
        <w:div w:id="147593498">
          <w:marLeft w:val="0"/>
          <w:marRight w:val="0"/>
          <w:marTop w:val="166"/>
          <w:marBottom w:val="166"/>
          <w:divBdr>
            <w:top w:val="none" w:sz="0" w:space="0" w:color="auto"/>
            <w:left w:val="none" w:sz="0" w:space="0" w:color="auto"/>
            <w:bottom w:val="none" w:sz="0" w:space="0" w:color="auto"/>
            <w:right w:val="none" w:sz="0" w:space="0" w:color="auto"/>
          </w:divBdr>
          <w:divsChild>
            <w:div w:id="1430808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000013">
      <w:bodyDiv w:val="1"/>
      <w:marLeft w:val="0"/>
      <w:marRight w:val="0"/>
      <w:marTop w:val="0"/>
      <w:marBottom w:val="0"/>
      <w:divBdr>
        <w:top w:val="none" w:sz="0" w:space="0" w:color="auto"/>
        <w:left w:val="none" w:sz="0" w:space="0" w:color="auto"/>
        <w:bottom w:val="none" w:sz="0" w:space="0" w:color="auto"/>
        <w:right w:val="none" w:sz="0" w:space="0" w:color="auto"/>
      </w:divBdr>
      <w:divsChild>
        <w:div w:id="289753073">
          <w:marLeft w:val="0"/>
          <w:marRight w:val="0"/>
          <w:marTop w:val="0"/>
          <w:marBottom w:val="420"/>
          <w:divBdr>
            <w:top w:val="none" w:sz="0" w:space="0" w:color="auto"/>
            <w:left w:val="none" w:sz="0" w:space="0" w:color="auto"/>
            <w:bottom w:val="none" w:sz="0" w:space="0" w:color="auto"/>
            <w:right w:val="none" w:sz="0" w:space="0" w:color="auto"/>
          </w:divBdr>
          <w:divsChild>
            <w:div w:id="1850215222">
              <w:marLeft w:val="0"/>
              <w:marRight w:val="289"/>
              <w:marTop w:val="0"/>
              <w:marBottom w:val="0"/>
              <w:divBdr>
                <w:top w:val="none" w:sz="0" w:space="0" w:color="auto"/>
                <w:left w:val="none" w:sz="0" w:space="0" w:color="auto"/>
                <w:bottom w:val="none" w:sz="0" w:space="0" w:color="auto"/>
                <w:right w:val="none" w:sz="0" w:space="0" w:color="auto"/>
              </w:divBdr>
            </w:div>
          </w:divsChild>
        </w:div>
      </w:divsChild>
    </w:div>
    <w:div w:id="759450168">
      <w:bodyDiv w:val="1"/>
      <w:marLeft w:val="0"/>
      <w:marRight w:val="0"/>
      <w:marTop w:val="0"/>
      <w:marBottom w:val="0"/>
      <w:divBdr>
        <w:top w:val="none" w:sz="0" w:space="0" w:color="auto"/>
        <w:left w:val="none" w:sz="0" w:space="0" w:color="auto"/>
        <w:bottom w:val="none" w:sz="0" w:space="0" w:color="auto"/>
        <w:right w:val="none" w:sz="0" w:space="0" w:color="auto"/>
      </w:divBdr>
    </w:div>
    <w:div w:id="847329964">
      <w:bodyDiv w:val="1"/>
      <w:marLeft w:val="0"/>
      <w:marRight w:val="0"/>
      <w:marTop w:val="0"/>
      <w:marBottom w:val="0"/>
      <w:divBdr>
        <w:top w:val="none" w:sz="0" w:space="0" w:color="auto"/>
        <w:left w:val="none" w:sz="0" w:space="0" w:color="auto"/>
        <w:bottom w:val="none" w:sz="0" w:space="0" w:color="auto"/>
        <w:right w:val="none" w:sz="0" w:space="0" w:color="auto"/>
      </w:divBdr>
    </w:div>
    <w:div w:id="917788020">
      <w:bodyDiv w:val="1"/>
      <w:marLeft w:val="0"/>
      <w:marRight w:val="0"/>
      <w:marTop w:val="0"/>
      <w:marBottom w:val="0"/>
      <w:divBdr>
        <w:top w:val="none" w:sz="0" w:space="0" w:color="auto"/>
        <w:left w:val="none" w:sz="0" w:space="0" w:color="auto"/>
        <w:bottom w:val="none" w:sz="0" w:space="0" w:color="auto"/>
        <w:right w:val="none" w:sz="0" w:space="0" w:color="auto"/>
      </w:divBdr>
    </w:div>
    <w:div w:id="1179585116">
      <w:bodyDiv w:val="1"/>
      <w:marLeft w:val="0"/>
      <w:marRight w:val="0"/>
      <w:marTop w:val="0"/>
      <w:marBottom w:val="0"/>
      <w:divBdr>
        <w:top w:val="none" w:sz="0" w:space="0" w:color="auto"/>
        <w:left w:val="none" w:sz="0" w:space="0" w:color="auto"/>
        <w:bottom w:val="none" w:sz="0" w:space="0" w:color="auto"/>
        <w:right w:val="none" w:sz="0" w:space="0" w:color="auto"/>
      </w:divBdr>
    </w:div>
    <w:div w:id="1255745836">
      <w:bodyDiv w:val="1"/>
      <w:marLeft w:val="0"/>
      <w:marRight w:val="0"/>
      <w:marTop w:val="0"/>
      <w:marBottom w:val="0"/>
      <w:divBdr>
        <w:top w:val="none" w:sz="0" w:space="0" w:color="auto"/>
        <w:left w:val="none" w:sz="0" w:space="0" w:color="auto"/>
        <w:bottom w:val="none" w:sz="0" w:space="0" w:color="auto"/>
        <w:right w:val="none" w:sz="0" w:space="0" w:color="auto"/>
      </w:divBdr>
    </w:div>
    <w:div w:id="1408531773">
      <w:bodyDiv w:val="1"/>
      <w:marLeft w:val="0"/>
      <w:marRight w:val="0"/>
      <w:marTop w:val="0"/>
      <w:marBottom w:val="0"/>
      <w:divBdr>
        <w:top w:val="none" w:sz="0" w:space="0" w:color="auto"/>
        <w:left w:val="none" w:sz="0" w:space="0" w:color="auto"/>
        <w:bottom w:val="none" w:sz="0" w:space="0" w:color="auto"/>
        <w:right w:val="none" w:sz="0" w:space="0" w:color="auto"/>
      </w:divBdr>
      <w:divsChild>
        <w:div w:id="1758864443">
          <w:marLeft w:val="0"/>
          <w:marRight w:val="0"/>
          <w:marTop w:val="0"/>
          <w:marBottom w:val="0"/>
          <w:divBdr>
            <w:top w:val="none" w:sz="0" w:space="0" w:color="auto"/>
            <w:left w:val="none" w:sz="0" w:space="0" w:color="auto"/>
            <w:bottom w:val="none" w:sz="0" w:space="0" w:color="auto"/>
            <w:right w:val="none" w:sz="0" w:space="0" w:color="auto"/>
          </w:divBdr>
        </w:div>
        <w:div w:id="170920369">
          <w:marLeft w:val="0"/>
          <w:marRight w:val="0"/>
          <w:marTop w:val="0"/>
          <w:marBottom w:val="0"/>
          <w:divBdr>
            <w:top w:val="none" w:sz="0" w:space="0" w:color="auto"/>
            <w:left w:val="none" w:sz="0" w:space="0" w:color="auto"/>
            <w:bottom w:val="none" w:sz="0" w:space="0" w:color="auto"/>
            <w:right w:val="none" w:sz="0" w:space="0" w:color="auto"/>
          </w:divBdr>
        </w:div>
      </w:divsChild>
    </w:div>
    <w:div w:id="1656450063">
      <w:bodyDiv w:val="1"/>
      <w:marLeft w:val="0"/>
      <w:marRight w:val="0"/>
      <w:marTop w:val="0"/>
      <w:marBottom w:val="0"/>
      <w:divBdr>
        <w:top w:val="none" w:sz="0" w:space="0" w:color="auto"/>
        <w:left w:val="none" w:sz="0" w:space="0" w:color="auto"/>
        <w:bottom w:val="none" w:sz="0" w:space="0" w:color="auto"/>
        <w:right w:val="none" w:sz="0" w:space="0" w:color="auto"/>
      </w:divBdr>
    </w:div>
    <w:div w:id="1693650552">
      <w:bodyDiv w:val="1"/>
      <w:marLeft w:val="0"/>
      <w:marRight w:val="0"/>
      <w:marTop w:val="0"/>
      <w:marBottom w:val="0"/>
      <w:divBdr>
        <w:top w:val="none" w:sz="0" w:space="0" w:color="auto"/>
        <w:left w:val="none" w:sz="0" w:space="0" w:color="auto"/>
        <w:bottom w:val="none" w:sz="0" w:space="0" w:color="auto"/>
        <w:right w:val="none" w:sz="0" w:space="0" w:color="auto"/>
      </w:divBdr>
    </w:div>
    <w:div w:id="1749106938">
      <w:bodyDiv w:val="1"/>
      <w:marLeft w:val="0"/>
      <w:marRight w:val="0"/>
      <w:marTop w:val="0"/>
      <w:marBottom w:val="0"/>
      <w:divBdr>
        <w:top w:val="none" w:sz="0" w:space="0" w:color="auto"/>
        <w:left w:val="none" w:sz="0" w:space="0" w:color="auto"/>
        <w:bottom w:val="none" w:sz="0" w:space="0" w:color="auto"/>
        <w:right w:val="none" w:sz="0" w:space="0" w:color="auto"/>
      </w:divBdr>
    </w:div>
    <w:div w:id="1922986019">
      <w:bodyDiv w:val="1"/>
      <w:marLeft w:val="0"/>
      <w:marRight w:val="0"/>
      <w:marTop w:val="0"/>
      <w:marBottom w:val="0"/>
      <w:divBdr>
        <w:top w:val="none" w:sz="0" w:space="0" w:color="auto"/>
        <w:left w:val="none" w:sz="0" w:space="0" w:color="auto"/>
        <w:bottom w:val="none" w:sz="0" w:space="0" w:color="auto"/>
        <w:right w:val="none" w:sz="0" w:space="0" w:color="auto"/>
      </w:divBdr>
    </w:div>
    <w:div w:id="21265834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saidenberg@toh.ca"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tif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Users/laurabaker1/Downloads/www.g-i-n.ne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ahrq.gov/gam/summaries/inclusion-criteria/index.html" TargetMode="External"/><Relationship Id="rId4" Type="http://schemas.openxmlformats.org/officeDocument/2006/relationships/settings" Target="settings.xml"/><Relationship Id="rId9" Type="http://schemas.openxmlformats.org/officeDocument/2006/relationships/hyperlink" Target="http://www1.wfh.org/publications/files/pdf-1690.pdf"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99E2A4-E6B4-124F-BB54-45A797C6B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7826</Words>
  <Characters>48443</Characters>
  <Application>Microsoft Office Word</Application>
  <DocSecurity>0</DocSecurity>
  <Lines>1513</Lines>
  <Paragraphs>893</Paragraphs>
  <ScaleCrop>false</ScaleCrop>
  <HeadingPairs>
    <vt:vector size="2" baseType="variant">
      <vt:variant>
        <vt:lpstr>Title</vt:lpstr>
      </vt:variant>
      <vt:variant>
        <vt:i4>1</vt:i4>
      </vt:variant>
    </vt:vector>
  </HeadingPairs>
  <TitlesOfParts>
    <vt:vector size="1" baseType="lpstr">
      <vt:lpstr/>
    </vt:vector>
  </TitlesOfParts>
  <Company>The Ottawa Hospital</Company>
  <LinksUpToDate>false</LinksUpToDate>
  <CharactersWithSpaces>55376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laurbaker@toh.ca</dc:creator>
  <cp:lastModifiedBy>Baker, Laura</cp:lastModifiedBy>
  <cp:revision>2</cp:revision>
  <dcterms:created xsi:type="dcterms:W3CDTF">2019-01-30T18:48:00Z</dcterms:created>
  <dcterms:modified xsi:type="dcterms:W3CDTF">2019-01-30T18:48:00Z</dcterms:modified>
</cp:coreProperties>
</file>